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60" w:rsidRPr="00385B60" w:rsidRDefault="00385B60" w:rsidP="00385B60">
      <w:pPr>
        <w:spacing w:after="0" w:line="276" w:lineRule="auto"/>
        <w:jc w:val="center"/>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Типовая технологическая схема</w:t>
      </w:r>
    </w:p>
    <w:p w:rsidR="00385B60" w:rsidRPr="00385B60" w:rsidRDefault="00385B60" w:rsidP="00385B60">
      <w:pPr>
        <w:spacing w:after="0" w:line="276" w:lineRule="auto"/>
        <w:jc w:val="center"/>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 xml:space="preserve">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p w:rsidR="00385B60" w:rsidRPr="00385B60" w:rsidRDefault="00385B60" w:rsidP="00385B60">
      <w:pPr>
        <w:spacing w:after="0" w:line="276" w:lineRule="auto"/>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3434"/>
        <w:gridCol w:w="11012"/>
      </w:tblGrid>
      <w:tr w:rsidR="00385B60" w:rsidRPr="00385B60" w:rsidTr="00653237">
        <w:tc>
          <w:tcPr>
            <w:tcW w:w="225"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w:t>
            </w:r>
          </w:p>
        </w:tc>
        <w:tc>
          <w:tcPr>
            <w:tcW w:w="1135"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Параметр</w:t>
            </w:r>
          </w:p>
        </w:tc>
        <w:tc>
          <w:tcPr>
            <w:tcW w:w="3640"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Значение параметра/состояние</w:t>
            </w:r>
          </w:p>
        </w:tc>
      </w:tr>
      <w:tr w:rsidR="00385B60" w:rsidRPr="00385B60" w:rsidTr="00653237">
        <w:tc>
          <w:tcPr>
            <w:tcW w:w="22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1</w:t>
            </w:r>
          </w:p>
        </w:tc>
        <w:tc>
          <w:tcPr>
            <w:tcW w:w="113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2</w:t>
            </w:r>
          </w:p>
        </w:tc>
        <w:tc>
          <w:tcPr>
            <w:tcW w:w="364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3</w:t>
            </w:r>
          </w:p>
        </w:tc>
      </w:tr>
      <w:tr w:rsidR="00385B60" w:rsidRPr="00385B60" w:rsidTr="00653237">
        <w:tc>
          <w:tcPr>
            <w:tcW w:w="22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1</w:t>
            </w:r>
          </w:p>
        </w:tc>
        <w:tc>
          <w:tcPr>
            <w:tcW w:w="1135"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Наименование органа, предоставляющего услугу</w:t>
            </w:r>
          </w:p>
        </w:tc>
        <w:tc>
          <w:tcPr>
            <w:tcW w:w="3640"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 xml:space="preserve">Администрация Васильевского сельского поселения Бутурлиновского муниципального района Воронежской области </w:t>
            </w:r>
          </w:p>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r>
      <w:tr w:rsidR="00385B60" w:rsidRPr="00385B60" w:rsidTr="00653237">
        <w:tc>
          <w:tcPr>
            <w:tcW w:w="22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2</w:t>
            </w:r>
          </w:p>
        </w:tc>
        <w:tc>
          <w:tcPr>
            <w:tcW w:w="1135"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Номер услуги в федеральном реестре</w:t>
            </w:r>
          </w:p>
        </w:tc>
        <w:tc>
          <w:tcPr>
            <w:tcW w:w="364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r>
      <w:tr w:rsidR="00385B60" w:rsidRPr="00385B60" w:rsidTr="00653237">
        <w:tc>
          <w:tcPr>
            <w:tcW w:w="22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3</w:t>
            </w:r>
          </w:p>
        </w:tc>
        <w:tc>
          <w:tcPr>
            <w:tcW w:w="113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Полное наименование услуги</w:t>
            </w:r>
          </w:p>
        </w:tc>
        <w:tc>
          <w:tcPr>
            <w:tcW w:w="3640"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«Постановка граждан на учет в качестве лиц, имеющих право на предоставление земельных участков в собственность бесплатно»</w:t>
            </w:r>
          </w:p>
        </w:tc>
      </w:tr>
      <w:tr w:rsidR="00385B60" w:rsidRPr="00385B60" w:rsidTr="00653237">
        <w:tc>
          <w:tcPr>
            <w:tcW w:w="22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4</w:t>
            </w:r>
          </w:p>
        </w:tc>
        <w:tc>
          <w:tcPr>
            <w:tcW w:w="113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Краткое наименование услуги</w:t>
            </w:r>
          </w:p>
        </w:tc>
        <w:tc>
          <w:tcPr>
            <w:tcW w:w="3640"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нет</w:t>
            </w:r>
          </w:p>
        </w:tc>
      </w:tr>
      <w:tr w:rsidR="00385B60" w:rsidRPr="00385B60" w:rsidTr="00653237">
        <w:tc>
          <w:tcPr>
            <w:tcW w:w="22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5</w:t>
            </w:r>
          </w:p>
        </w:tc>
        <w:tc>
          <w:tcPr>
            <w:tcW w:w="1135"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Административные регламент предоставления государственной услуги</w:t>
            </w:r>
          </w:p>
        </w:tc>
        <w:tc>
          <w:tcPr>
            <w:tcW w:w="3640"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Утвержден постановлением администрации Васильевского сельского поселения Бутурлиновского муниципального района Воронежской области от 27.11.2023 г. № 64 «</w:t>
            </w:r>
            <w:r w:rsidRPr="00385B60">
              <w:rPr>
                <w:rFonts w:ascii="Times New Roman" w:eastAsia="Calibri" w:hAnsi="Times New Roman" w:cs="Times New Roman"/>
                <w:bCs/>
                <w:kern w:val="0"/>
                <w:sz w:val="16"/>
                <w:szCs w:val="28"/>
                <w:lang w:eastAsia="ar-SA"/>
                <w14:ligatures w14:val="none"/>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Васильевского сельского поселения Бутурлиновского муниципального района Воронежской области»</w:t>
            </w:r>
          </w:p>
        </w:tc>
      </w:tr>
      <w:tr w:rsidR="00385B60" w:rsidRPr="00385B60" w:rsidTr="00653237">
        <w:tc>
          <w:tcPr>
            <w:tcW w:w="225"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6</w:t>
            </w:r>
          </w:p>
        </w:tc>
        <w:tc>
          <w:tcPr>
            <w:tcW w:w="1135"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Перечень «подуслуг»</w:t>
            </w:r>
          </w:p>
        </w:tc>
        <w:tc>
          <w:tcPr>
            <w:tcW w:w="3640"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нет</w:t>
            </w:r>
          </w:p>
        </w:tc>
      </w:tr>
      <w:tr w:rsidR="00385B60" w:rsidRPr="00385B60" w:rsidTr="00653237">
        <w:trPr>
          <w:trHeight w:val="300"/>
        </w:trPr>
        <w:tc>
          <w:tcPr>
            <w:tcW w:w="225" w:type="pct"/>
            <w:vMerge w:val="restar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7</w:t>
            </w:r>
          </w:p>
        </w:tc>
        <w:tc>
          <w:tcPr>
            <w:tcW w:w="1135" w:type="pct"/>
            <w:vMerge w:val="restar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Способы оценки качества предоставления государственной услуги</w:t>
            </w:r>
          </w:p>
        </w:tc>
        <w:tc>
          <w:tcPr>
            <w:tcW w:w="3640" w:type="pct"/>
            <w:tcBorders>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 терминальные устройства МФЦ;</w:t>
            </w:r>
          </w:p>
        </w:tc>
      </w:tr>
      <w:tr w:rsidR="00385B60" w:rsidRPr="00385B60" w:rsidTr="00653237">
        <w:trPr>
          <w:trHeight w:val="270"/>
        </w:trPr>
        <w:tc>
          <w:tcPr>
            <w:tcW w:w="225" w:type="pct"/>
            <w:vMerge/>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1135" w:type="pct"/>
            <w:vMerge/>
          </w:tcPr>
          <w:p w:rsidR="00385B60" w:rsidRPr="00385B60" w:rsidRDefault="00385B60" w:rsidP="00385B60">
            <w:pPr>
              <w:spacing w:after="0" w:line="276" w:lineRule="auto"/>
              <w:rPr>
                <w:rFonts w:ascii="Times New Roman" w:eastAsia="Calibri" w:hAnsi="Times New Roman" w:cs="Times New Roman"/>
                <w:kern w:val="0"/>
                <w:sz w:val="16"/>
                <w14:ligatures w14:val="none"/>
              </w:rPr>
            </w:pPr>
          </w:p>
        </w:tc>
        <w:tc>
          <w:tcPr>
            <w:tcW w:w="3640" w:type="pct"/>
            <w:tcBorders>
              <w:top w:val="single" w:sz="4" w:space="0" w:color="auto"/>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 Единый портал государственных услуг;</w:t>
            </w:r>
          </w:p>
        </w:tc>
      </w:tr>
      <w:tr w:rsidR="00385B60" w:rsidRPr="00385B60" w:rsidTr="00653237">
        <w:trPr>
          <w:trHeight w:val="240"/>
        </w:trPr>
        <w:tc>
          <w:tcPr>
            <w:tcW w:w="225" w:type="pct"/>
            <w:vMerge/>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1135" w:type="pct"/>
            <w:vMerge/>
          </w:tcPr>
          <w:p w:rsidR="00385B60" w:rsidRPr="00385B60" w:rsidRDefault="00385B60" w:rsidP="00385B60">
            <w:pPr>
              <w:spacing w:after="0" w:line="276" w:lineRule="auto"/>
              <w:rPr>
                <w:rFonts w:ascii="Times New Roman" w:eastAsia="Calibri" w:hAnsi="Times New Roman" w:cs="Times New Roman"/>
                <w:kern w:val="0"/>
                <w:sz w:val="16"/>
                <w14:ligatures w14:val="none"/>
              </w:rPr>
            </w:pPr>
          </w:p>
        </w:tc>
        <w:tc>
          <w:tcPr>
            <w:tcW w:w="3640" w:type="pct"/>
            <w:tcBorders>
              <w:top w:val="single" w:sz="4" w:space="0" w:color="auto"/>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 Портал государственных и муниципальных услуг Воронежской области</w:t>
            </w:r>
          </w:p>
        </w:tc>
      </w:tr>
    </w:tbl>
    <w:p w:rsidR="00385B60" w:rsidRPr="00385B60" w:rsidRDefault="00385B60" w:rsidP="00385B60">
      <w:pPr>
        <w:spacing w:after="0" w:line="276" w:lineRule="auto"/>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4455"/>
      </w:tblGrid>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1</w:t>
            </w:r>
          </w:p>
        </w:tc>
        <w:tc>
          <w:tcPr>
            <w:tcW w:w="4778"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Наименование услуги</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4778"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Постановка граждан на учет в качестве лиц, имеющих право на предоставление земельных участков в собственность бесплатно</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2</w:t>
            </w:r>
          </w:p>
        </w:tc>
        <w:tc>
          <w:tcPr>
            <w:tcW w:w="4778"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Срок предоставления в зависимости от условий</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2.1</w:t>
            </w:r>
          </w:p>
        </w:tc>
        <w:tc>
          <w:tcPr>
            <w:tcW w:w="4778"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При подаче заявления по месту жительства (месту нахождения юр. лица)</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tabs>
                <w:tab w:val="num" w:pos="142"/>
                <w:tab w:val="left" w:pos="1440"/>
                <w:tab w:val="left" w:pos="1560"/>
              </w:tabs>
              <w:autoSpaceDE w:val="0"/>
              <w:autoSpaceDN w:val="0"/>
              <w:adjustRightInd w:val="0"/>
              <w:spacing w:after="0" w:line="276" w:lineRule="auto"/>
              <w:jc w:val="both"/>
              <w:rPr>
                <w:rFonts w:ascii="Times New Roman" w:eastAsia="Calibri" w:hAnsi="Times New Roman" w:cs="Times New Roman"/>
                <w:color w:val="000000"/>
                <w:kern w:val="0"/>
                <w:sz w:val="18"/>
                <w:szCs w:val="28"/>
                <w14:ligatures w14:val="none"/>
              </w:rPr>
            </w:pPr>
            <w:r w:rsidRPr="00385B60">
              <w:rPr>
                <w:rFonts w:ascii="Times New Roman" w:eastAsia="Calibri" w:hAnsi="Times New Roman" w:cs="Times New Roman"/>
                <w:color w:val="000000"/>
                <w:kern w:val="0"/>
                <w:sz w:val="18"/>
                <w:szCs w:val="28"/>
                <w14:ligatures w14:val="none"/>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385B60" w:rsidRPr="00385B60" w:rsidRDefault="00385B60" w:rsidP="00385B60">
            <w:pPr>
              <w:tabs>
                <w:tab w:val="num" w:pos="142"/>
                <w:tab w:val="left" w:pos="1440"/>
                <w:tab w:val="left" w:pos="1560"/>
              </w:tabs>
              <w:autoSpaceDE w:val="0"/>
              <w:autoSpaceDN w:val="0"/>
              <w:adjustRightInd w:val="0"/>
              <w:spacing w:after="0" w:line="276" w:lineRule="auto"/>
              <w:jc w:val="both"/>
              <w:rPr>
                <w:rFonts w:ascii="Times New Roman" w:eastAsia="Calibri" w:hAnsi="Times New Roman" w:cs="Times New Roman"/>
                <w:color w:val="000000"/>
                <w:kern w:val="0"/>
                <w:sz w:val="18"/>
                <w:szCs w:val="28"/>
                <w14:ligatures w14:val="none"/>
              </w:rPr>
            </w:pPr>
            <w:r w:rsidRPr="00385B60">
              <w:rPr>
                <w:rFonts w:ascii="Times New Roman" w:eastAsia="Calibri" w:hAnsi="Times New Roman" w:cs="Times New Roman"/>
                <w:color w:val="000000"/>
                <w:kern w:val="0"/>
                <w:sz w:val="18"/>
                <w:szCs w:val="28"/>
                <w14:ligatures w14:val="none"/>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85B60" w:rsidRPr="00385B60" w:rsidRDefault="00385B60" w:rsidP="00385B60">
            <w:pPr>
              <w:tabs>
                <w:tab w:val="num" w:pos="142"/>
                <w:tab w:val="left" w:pos="1440"/>
                <w:tab w:val="left" w:pos="1560"/>
              </w:tabs>
              <w:autoSpaceDE w:val="0"/>
              <w:autoSpaceDN w:val="0"/>
              <w:adjustRightInd w:val="0"/>
              <w:spacing w:after="0" w:line="276" w:lineRule="auto"/>
              <w:jc w:val="both"/>
              <w:rPr>
                <w:rFonts w:ascii="Times New Roman" w:eastAsia="Calibri" w:hAnsi="Times New Roman" w:cs="Times New Roman"/>
                <w:b/>
                <w:kern w:val="0"/>
                <w:sz w:val="16"/>
                <w14:ligatures w14:val="none"/>
              </w:rPr>
            </w:pPr>
            <w:r w:rsidRPr="00385B60">
              <w:rPr>
                <w:rFonts w:ascii="Times New Roman" w:eastAsia="Calibri" w:hAnsi="Times New Roman" w:cs="Times New Roman"/>
                <w:color w:val="000000"/>
                <w:kern w:val="0"/>
                <w:sz w:val="18"/>
                <w:szCs w:val="28"/>
                <w14:ligatures w14:val="none"/>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2.2</w:t>
            </w:r>
          </w:p>
        </w:tc>
        <w:tc>
          <w:tcPr>
            <w:tcW w:w="4778"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 xml:space="preserve">При подаче заявления </w:t>
            </w:r>
            <w:r w:rsidRPr="00385B60">
              <w:rPr>
                <w:rFonts w:ascii="Times New Roman" w:eastAsia="Calibri" w:hAnsi="Times New Roman" w:cs="Times New Roman"/>
                <w:b/>
                <w:kern w:val="0"/>
                <w:sz w:val="16"/>
                <w:u w:val="single"/>
                <w14:ligatures w14:val="none"/>
              </w:rPr>
              <w:t xml:space="preserve">не </w:t>
            </w:r>
            <w:r w:rsidRPr="00385B60">
              <w:rPr>
                <w:rFonts w:ascii="Times New Roman" w:eastAsia="Calibri" w:hAnsi="Times New Roman" w:cs="Times New Roman"/>
                <w:b/>
                <w:kern w:val="0"/>
                <w:sz w:val="16"/>
                <w14:ligatures w14:val="none"/>
              </w:rPr>
              <w:t>по месту жительства (по месту обращения)</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tabs>
                <w:tab w:val="num" w:pos="142"/>
                <w:tab w:val="left" w:pos="1440"/>
                <w:tab w:val="left" w:pos="1560"/>
              </w:tabs>
              <w:autoSpaceDE w:val="0"/>
              <w:autoSpaceDN w:val="0"/>
              <w:adjustRightInd w:val="0"/>
              <w:spacing w:after="0" w:line="276" w:lineRule="auto"/>
              <w:jc w:val="both"/>
              <w:rPr>
                <w:rFonts w:ascii="Times New Roman" w:eastAsia="Calibri" w:hAnsi="Times New Roman" w:cs="Times New Roman"/>
                <w:color w:val="000000"/>
                <w:kern w:val="0"/>
                <w:sz w:val="18"/>
                <w:szCs w:val="28"/>
                <w14:ligatures w14:val="none"/>
              </w:rPr>
            </w:pPr>
            <w:r w:rsidRPr="00385B60">
              <w:rPr>
                <w:rFonts w:ascii="Times New Roman" w:eastAsia="Calibri" w:hAnsi="Times New Roman" w:cs="Times New Roman"/>
                <w:color w:val="000000"/>
                <w:kern w:val="0"/>
                <w:sz w:val="18"/>
                <w:szCs w:val="28"/>
                <w14:ligatures w14:val="none"/>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385B60" w:rsidRPr="00385B60" w:rsidRDefault="00385B60" w:rsidP="00385B60">
            <w:pPr>
              <w:tabs>
                <w:tab w:val="num" w:pos="142"/>
                <w:tab w:val="left" w:pos="1440"/>
                <w:tab w:val="left" w:pos="1560"/>
              </w:tabs>
              <w:autoSpaceDE w:val="0"/>
              <w:autoSpaceDN w:val="0"/>
              <w:adjustRightInd w:val="0"/>
              <w:spacing w:after="0" w:line="276" w:lineRule="auto"/>
              <w:jc w:val="both"/>
              <w:rPr>
                <w:rFonts w:ascii="Times New Roman" w:eastAsia="Calibri" w:hAnsi="Times New Roman" w:cs="Times New Roman"/>
                <w:color w:val="000000"/>
                <w:kern w:val="0"/>
                <w:sz w:val="18"/>
                <w:szCs w:val="28"/>
                <w14:ligatures w14:val="none"/>
              </w:rPr>
            </w:pPr>
            <w:r w:rsidRPr="00385B60">
              <w:rPr>
                <w:rFonts w:ascii="Times New Roman" w:eastAsia="Calibri" w:hAnsi="Times New Roman" w:cs="Times New Roman"/>
                <w:color w:val="000000"/>
                <w:kern w:val="0"/>
                <w:sz w:val="18"/>
                <w:szCs w:val="28"/>
                <w14:ligatures w14:val="none"/>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85B60" w:rsidRPr="00385B60" w:rsidRDefault="00385B60" w:rsidP="00385B60">
            <w:pPr>
              <w:tabs>
                <w:tab w:val="num" w:pos="142"/>
                <w:tab w:val="left" w:pos="1440"/>
                <w:tab w:val="left" w:pos="1560"/>
              </w:tabs>
              <w:autoSpaceDE w:val="0"/>
              <w:autoSpaceDN w:val="0"/>
              <w:adjustRightInd w:val="0"/>
              <w:spacing w:after="0" w:line="276" w:lineRule="auto"/>
              <w:jc w:val="both"/>
              <w:rPr>
                <w:rFonts w:ascii="Times New Roman" w:eastAsia="Calibri" w:hAnsi="Times New Roman" w:cs="Times New Roman"/>
                <w:b/>
                <w:kern w:val="0"/>
                <w:sz w:val="16"/>
                <w14:ligatures w14:val="none"/>
              </w:rPr>
            </w:pPr>
            <w:r w:rsidRPr="00385B60">
              <w:rPr>
                <w:rFonts w:ascii="Times New Roman" w:eastAsia="Calibri" w:hAnsi="Times New Roman" w:cs="Times New Roman"/>
                <w:color w:val="000000"/>
                <w:kern w:val="0"/>
                <w:sz w:val="18"/>
                <w:szCs w:val="28"/>
                <w14:ligatures w14:val="none"/>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3</w:t>
            </w:r>
          </w:p>
        </w:tc>
        <w:tc>
          <w:tcPr>
            <w:tcW w:w="4778"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Основания отказа в приёме документов</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tabs>
                <w:tab w:val="left" w:pos="1440"/>
                <w:tab w:val="left" w:pos="1560"/>
              </w:tabs>
              <w:spacing w:after="0" w:line="276" w:lineRule="auto"/>
              <w:ind w:firstLine="709"/>
              <w:jc w:val="both"/>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385B60" w:rsidRPr="00385B60" w:rsidRDefault="00385B60" w:rsidP="00385B60">
            <w:pPr>
              <w:tabs>
                <w:tab w:val="left" w:pos="1440"/>
                <w:tab w:val="left" w:pos="1560"/>
              </w:tabs>
              <w:spacing w:after="0" w:line="276" w:lineRule="auto"/>
              <w:ind w:firstLine="709"/>
              <w:jc w:val="both"/>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1.1. Заявление подано в орган местного самоуправления или организацию, в полномочия которых не входит предоставление Муниципальной услуги;</w:t>
            </w:r>
          </w:p>
          <w:p w:rsidR="00385B60" w:rsidRPr="00385B60" w:rsidRDefault="00385B60" w:rsidP="00385B60">
            <w:pPr>
              <w:tabs>
                <w:tab w:val="left" w:pos="1440"/>
                <w:tab w:val="left" w:pos="1560"/>
              </w:tabs>
              <w:spacing w:after="0" w:line="276" w:lineRule="auto"/>
              <w:ind w:firstLine="709"/>
              <w:jc w:val="both"/>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5B60" w:rsidRPr="00385B60" w:rsidRDefault="00385B60" w:rsidP="00385B60">
            <w:pPr>
              <w:tabs>
                <w:tab w:val="left" w:pos="1440"/>
                <w:tab w:val="left" w:pos="1560"/>
              </w:tabs>
              <w:spacing w:after="0" w:line="276" w:lineRule="auto"/>
              <w:ind w:firstLine="709"/>
              <w:jc w:val="both"/>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5B60" w:rsidRPr="00385B60" w:rsidRDefault="00385B60" w:rsidP="00385B60">
            <w:pPr>
              <w:tabs>
                <w:tab w:val="left" w:pos="1440"/>
                <w:tab w:val="left" w:pos="1560"/>
              </w:tabs>
              <w:spacing w:after="0" w:line="276" w:lineRule="auto"/>
              <w:ind w:firstLine="709"/>
              <w:jc w:val="both"/>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5B60" w:rsidRPr="00385B60" w:rsidRDefault="00385B60" w:rsidP="00385B60">
            <w:pPr>
              <w:tabs>
                <w:tab w:val="left" w:pos="1440"/>
                <w:tab w:val="left" w:pos="1560"/>
              </w:tabs>
              <w:spacing w:after="0" w:line="276" w:lineRule="auto"/>
              <w:ind w:firstLine="709"/>
              <w:jc w:val="both"/>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1.5. Неполное заполнение полей в форме заявления, в том числе в интерактивной форме заявления на ЕПГУ, РПГУ;</w:t>
            </w:r>
          </w:p>
          <w:p w:rsidR="00385B60" w:rsidRPr="00385B60" w:rsidRDefault="00385B60" w:rsidP="00385B60">
            <w:pPr>
              <w:tabs>
                <w:tab w:val="left" w:pos="1440"/>
                <w:tab w:val="left" w:pos="1560"/>
              </w:tabs>
              <w:spacing w:after="0" w:line="276" w:lineRule="auto"/>
              <w:ind w:firstLine="709"/>
              <w:jc w:val="both"/>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1.6. Заявление подано лицом, не имеющим полномочий представлять интересы Заявителя.</w:t>
            </w:r>
          </w:p>
          <w:p w:rsidR="00385B60" w:rsidRPr="00385B60" w:rsidRDefault="00385B60" w:rsidP="00385B60">
            <w:pPr>
              <w:tabs>
                <w:tab w:val="left" w:pos="1440"/>
                <w:tab w:val="left" w:pos="1560"/>
              </w:tabs>
              <w:spacing w:after="0" w:line="276" w:lineRule="auto"/>
              <w:ind w:firstLine="709"/>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8"/>
                <w:szCs w:val="28"/>
                <w14:ligatures w14:val="none"/>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lastRenderedPageBreak/>
              <w:t>4</w:t>
            </w:r>
          </w:p>
        </w:tc>
        <w:tc>
          <w:tcPr>
            <w:tcW w:w="4778" w:type="pct"/>
          </w:tcPr>
          <w:p w:rsidR="00385B60" w:rsidRPr="00385B60" w:rsidRDefault="00385B60" w:rsidP="00385B60">
            <w:pPr>
              <w:tabs>
                <w:tab w:val="num" w:pos="792"/>
                <w:tab w:val="left" w:pos="1440"/>
                <w:tab w:val="left" w:pos="1560"/>
              </w:tabs>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Основания отказа в предоставлении услуги</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385B60" w:rsidRPr="00385B60" w:rsidRDefault="00385B60" w:rsidP="00385B60">
            <w:pPr>
              <w:tabs>
                <w:tab w:val="left" w:pos="1440"/>
                <w:tab w:val="left" w:pos="1560"/>
              </w:tabs>
              <w:spacing w:after="0" w:line="276" w:lineRule="auto"/>
              <w:ind w:firstLine="567"/>
              <w:jc w:val="both"/>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 xml:space="preserve"> Основаниями для отказа в предоставлении Муниципальной услуги являются:</w:t>
            </w:r>
          </w:p>
          <w:p w:rsidR="00385B60" w:rsidRPr="00385B60" w:rsidRDefault="00385B60" w:rsidP="00385B60">
            <w:pPr>
              <w:tabs>
                <w:tab w:val="left" w:pos="1440"/>
                <w:tab w:val="left" w:pos="1560"/>
              </w:tabs>
              <w:spacing w:after="0" w:line="276" w:lineRule="auto"/>
              <w:ind w:firstLine="567"/>
              <w:jc w:val="both"/>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385B60" w:rsidRPr="00385B60" w:rsidRDefault="00385B60" w:rsidP="00385B60">
            <w:pPr>
              <w:tabs>
                <w:tab w:val="left" w:pos="1440"/>
                <w:tab w:val="left" w:pos="1560"/>
              </w:tabs>
              <w:spacing w:after="0" w:line="276" w:lineRule="auto"/>
              <w:ind w:firstLine="567"/>
              <w:jc w:val="both"/>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2) представлен неполный комплект документов, указанных в пункте 9 настоящего Административного регламента;</w:t>
            </w:r>
          </w:p>
          <w:p w:rsidR="00385B60" w:rsidRPr="00385B60" w:rsidRDefault="00385B60" w:rsidP="00385B60">
            <w:pPr>
              <w:tabs>
                <w:tab w:val="left" w:pos="1440"/>
                <w:tab w:val="left" w:pos="1560"/>
              </w:tabs>
              <w:spacing w:after="0" w:line="276" w:lineRule="auto"/>
              <w:ind w:firstLine="567"/>
              <w:jc w:val="both"/>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3) представлены документы с недостоверными или неполными сведениями.</w:t>
            </w:r>
          </w:p>
          <w:p w:rsidR="00385B60" w:rsidRPr="00385B60" w:rsidRDefault="00385B60" w:rsidP="00385B60">
            <w:pPr>
              <w:tabs>
                <w:tab w:val="left" w:pos="1440"/>
                <w:tab w:val="left" w:pos="1560"/>
              </w:tabs>
              <w:spacing w:after="0" w:line="276" w:lineRule="auto"/>
              <w:ind w:firstLine="567"/>
              <w:jc w:val="both"/>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385B60" w:rsidRPr="00385B60" w:rsidRDefault="00385B60" w:rsidP="00385B60">
            <w:pPr>
              <w:widowControl w:val="0"/>
              <w:suppressAutoHyphens/>
              <w:autoSpaceDE w:val="0"/>
              <w:spacing w:after="0" w:line="240" w:lineRule="auto"/>
              <w:ind w:firstLine="540"/>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kern w:val="0"/>
                <w:sz w:val="18"/>
                <w:szCs w:val="18"/>
                <w:lang w:eastAsia="ar-SA"/>
                <w14:ligatures w14:val="none"/>
              </w:rPr>
              <w:t xml:space="preserve"> Основанием для отказа в выдаче дубликата документа является обращение лица, не являющегося Заявителем (его представителем).</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5</w:t>
            </w: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Основания приостановления предоставления услуги</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не предусмотрены</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6</w:t>
            </w: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Срок приостановления предоставления услуги</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нет</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7</w:t>
            </w: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Плата за предоставление услуги</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7.1</w:t>
            </w: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Наличие платы (государственной пошлины)</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нет</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7.2</w:t>
            </w: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Реквизиты НПА, являющегося основанием для взимания платы (государственной пошлины)</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7.3</w:t>
            </w: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КБК для взимания платы (государственной пошлины), в том числе для МФЦ</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8</w:t>
            </w: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Способ обращения за получением услуги</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tabs>
                <w:tab w:val="left" w:pos="1260"/>
              </w:tabs>
              <w:spacing w:after="0" w:line="276" w:lineRule="auto"/>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 администрация Васильевского сельского поселения Бутурлиновского муниципального района Воронежской области;</w:t>
            </w:r>
          </w:p>
          <w:p w:rsidR="00385B60" w:rsidRPr="00385B60" w:rsidRDefault="00385B60" w:rsidP="00385B60">
            <w:pPr>
              <w:tabs>
                <w:tab w:val="left" w:pos="1260"/>
              </w:tabs>
              <w:spacing w:after="0" w:line="276" w:lineRule="auto"/>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385B60" w:rsidRPr="00385B60" w:rsidRDefault="00385B60" w:rsidP="00385B60">
            <w:pPr>
              <w:widowControl w:val="0"/>
              <w:suppressAutoHyphens/>
              <w:autoSpaceDE w:val="0"/>
              <w:spacing w:after="0" w:line="240" w:lineRule="auto"/>
              <w:rPr>
                <w:rFonts w:ascii="Times New Roman" w:eastAsia="Times New Roman" w:hAnsi="Times New Roman" w:cs="Times New Roman"/>
                <w:kern w:val="0"/>
                <w:sz w:val="16"/>
                <w:szCs w:val="24"/>
                <w:lang w:eastAsia="ar-SA"/>
                <w14:ligatures w14:val="none"/>
              </w:rPr>
            </w:pPr>
            <w:r w:rsidRPr="00385B60">
              <w:rPr>
                <w:rFonts w:ascii="Times New Roman" w:eastAsia="Times New Roman" w:hAnsi="Times New Roman" w:cs="Times New Roman"/>
                <w:kern w:val="0"/>
                <w:sz w:val="18"/>
                <w:szCs w:val="18"/>
                <w:lang w:eastAsia="ar-SA"/>
                <w14:ligatures w14:val="none"/>
              </w:rPr>
              <w:t>- Единый портал государственных и муниципальных услуг(www.gosuslugi.ru);</w:t>
            </w:r>
            <w:r w:rsidRPr="00385B60">
              <w:rPr>
                <w:rFonts w:ascii="Times New Roman" w:eastAsia="Times New Roman" w:hAnsi="Times New Roman" w:cs="Times New Roman"/>
                <w:kern w:val="0"/>
                <w:sz w:val="18"/>
                <w:szCs w:val="18"/>
                <w:lang w:eastAsia="ar-SA"/>
                <w14:ligatures w14:val="none"/>
              </w:rPr>
              <w:br/>
              <w:t>- Портал государственных и муниципальных услуг Воронежской области (www.pgu.govvr.ru).</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9</w:t>
            </w:r>
          </w:p>
        </w:tc>
        <w:tc>
          <w:tcPr>
            <w:tcW w:w="4778" w:type="pct"/>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Способ получения результата услуги</w:t>
            </w:r>
          </w:p>
        </w:tc>
      </w:tr>
      <w:tr w:rsidR="00385B60" w:rsidRPr="00385B60" w:rsidTr="00653237">
        <w:tc>
          <w:tcPr>
            <w:tcW w:w="22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778" w:type="pct"/>
          </w:tcPr>
          <w:p w:rsidR="00385B60" w:rsidRPr="00385B60" w:rsidRDefault="00385B60" w:rsidP="00385B60">
            <w:pPr>
              <w:tabs>
                <w:tab w:val="left" w:pos="1260"/>
              </w:tabs>
              <w:spacing w:after="0" w:line="276" w:lineRule="auto"/>
              <w:rPr>
                <w:rFonts w:ascii="Times New Roman" w:eastAsia="Calibri" w:hAnsi="Times New Roman" w:cs="Times New Roman"/>
                <w:kern w:val="0"/>
                <w:sz w:val="18"/>
                <w:szCs w:val="18"/>
                <w14:ligatures w14:val="none"/>
              </w:rPr>
            </w:pPr>
            <w:r w:rsidRPr="00385B60">
              <w:rPr>
                <w:rFonts w:ascii="Times New Roman" w:eastAsia="Calibri" w:hAnsi="Times New Roman" w:cs="Times New Roman"/>
                <w:kern w:val="0"/>
                <w:sz w:val="18"/>
                <w:szCs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kern w:val="0"/>
                <w:sz w:val="18"/>
                <w:szCs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385B60">
              <w:rPr>
                <w:rFonts w:ascii="Times New Roman" w:eastAsia="Calibri" w:hAnsi="Times New Roman" w:cs="Times New Roman"/>
                <w:kern w:val="0"/>
                <w:sz w:val="18"/>
                <w:szCs w:val="18"/>
                <w14:ligatures w14:val="none"/>
              </w:rPr>
              <w:br/>
              <w:t>- в личный кабинет Заявителя на ЕПГУ;</w:t>
            </w:r>
            <w:r w:rsidRPr="00385B60">
              <w:rPr>
                <w:rFonts w:ascii="Times New Roman" w:eastAsia="Calibri" w:hAnsi="Times New Roman" w:cs="Times New Roman"/>
                <w:kern w:val="0"/>
                <w:sz w:val="18"/>
                <w:szCs w:val="18"/>
                <w14:ligatures w14:val="none"/>
              </w:rPr>
              <w:br/>
              <w:t>- посредством РПГУ;</w:t>
            </w:r>
            <w:r w:rsidRPr="00385B60">
              <w:rPr>
                <w:rFonts w:ascii="Times New Roman" w:eastAsia="Calibri" w:hAnsi="Times New Roman" w:cs="Times New Roman"/>
                <w:kern w:val="0"/>
                <w:sz w:val="18"/>
                <w:szCs w:val="18"/>
                <w14:ligatures w14:val="none"/>
              </w:rPr>
              <w:br/>
              <w:t>- заказным письмом с уведомлением о вручении через почтовую связь.</w:t>
            </w:r>
          </w:p>
        </w:tc>
      </w:tr>
    </w:tbl>
    <w:p w:rsidR="00385B60" w:rsidRPr="00385B60" w:rsidRDefault="00385B60" w:rsidP="00385B60">
      <w:pPr>
        <w:spacing w:after="0" w:line="276" w:lineRule="auto"/>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1</w:t>
            </w:r>
          </w:p>
        </w:tc>
        <w:tc>
          <w:tcPr>
            <w:tcW w:w="4811"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Категории лиц, имеющих право на получение «услуги»</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p>
        </w:tc>
        <w:tc>
          <w:tcPr>
            <w:tcW w:w="4811" w:type="pct"/>
          </w:tcPr>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 xml:space="preserve">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 xml:space="preserve"> 4) граждане, имеющие звание "Почетный гражданин Воронежской области";</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w:t>
            </w:r>
            <w:r w:rsidRPr="00385B60">
              <w:rPr>
                <w:rFonts w:ascii="Times New Roman" w:eastAsia="Times New Roman" w:hAnsi="Times New Roman" w:cs="Times New Roman"/>
                <w:kern w:val="0"/>
                <w:sz w:val="18"/>
                <w:szCs w:val="28"/>
                <w:lang w:eastAsia="ar-SA"/>
                <w14:ligatures w14:val="none"/>
              </w:rPr>
              <w:lastRenderedPageBreak/>
              <w:t>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6) семьи, имеющие детей-инвалидов;</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7) граждане, усыновившие (удочерившие) ребенка (детей);</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9) инвалиды;</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10) граждане, которым предоставляются земельные участки из земель, требующих рекультивации;</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85B60" w:rsidRPr="00385B60" w:rsidRDefault="00385B60" w:rsidP="00385B60">
            <w:pPr>
              <w:widowControl w:val="0"/>
              <w:tabs>
                <w:tab w:val="left" w:pos="0"/>
              </w:tabs>
              <w:suppressAutoHyphens/>
              <w:autoSpaceDE w:val="0"/>
              <w:spacing w:after="0" w:line="240" w:lineRule="auto"/>
              <w:ind w:firstLine="567"/>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85B60" w:rsidRPr="00385B60" w:rsidRDefault="00385B60" w:rsidP="00385B60">
            <w:pPr>
              <w:widowControl w:val="0"/>
              <w:suppressAutoHyphens/>
              <w:autoSpaceDE w:val="0"/>
              <w:spacing w:after="0" w:line="240" w:lineRule="auto"/>
              <w:ind w:firstLine="709"/>
              <w:jc w:val="both"/>
              <w:rPr>
                <w:rFonts w:ascii="Arial" w:eastAsia="Times New Roman" w:hAnsi="Arial" w:cs="Arial"/>
                <w:b/>
                <w:kern w:val="0"/>
                <w:sz w:val="12"/>
                <w:szCs w:val="20"/>
                <w:lang w:eastAsia="ar-SA"/>
                <w14:ligatures w14:val="none"/>
              </w:rPr>
            </w:pPr>
            <w:r w:rsidRPr="00385B60">
              <w:rPr>
                <w:rFonts w:ascii="Times New Roman" w:eastAsia="Times New Roman" w:hAnsi="Times New Roman" w:cs="Times New Roman"/>
                <w:kern w:val="0"/>
                <w:sz w:val="18"/>
                <w:szCs w:val="28"/>
                <w:lang w:eastAsia="ar-SA"/>
                <w14:ligatures w14:val="none"/>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r w:rsidRPr="00385B60">
              <w:rPr>
                <w:rFonts w:ascii="Times New Roman" w:eastAsia="Calibri" w:hAnsi="Times New Roman" w:cs="Times New Roman"/>
                <w:b/>
                <w:kern w:val="0"/>
                <w:sz w:val="18"/>
                <w:szCs w:val="18"/>
                <w14:ligatures w14:val="none"/>
              </w:rPr>
              <w:lastRenderedPageBreak/>
              <w:t>2</w:t>
            </w:r>
          </w:p>
        </w:tc>
        <w:tc>
          <w:tcPr>
            <w:tcW w:w="4811" w:type="pct"/>
          </w:tcPr>
          <w:p w:rsidR="00385B60" w:rsidRPr="00385B60" w:rsidRDefault="00385B60" w:rsidP="00385B60">
            <w:pPr>
              <w:spacing w:after="0" w:line="276" w:lineRule="auto"/>
              <w:rPr>
                <w:rFonts w:ascii="Times New Roman" w:eastAsia="Calibri" w:hAnsi="Times New Roman" w:cs="Times New Roman"/>
                <w:b/>
                <w:kern w:val="0"/>
                <w:sz w:val="18"/>
                <w:szCs w:val="18"/>
                <w14:ligatures w14:val="none"/>
              </w:rPr>
            </w:pPr>
            <w:r w:rsidRPr="00385B60">
              <w:rPr>
                <w:rFonts w:ascii="Times New Roman" w:eastAsia="Calibri" w:hAnsi="Times New Roman" w:cs="Times New Roman"/>
                <w:b/>
                <w:kern w:val="0"/>
                <w:sz w:val="18"/>
                <w:szCs w:val="18"/>
                <w14:ligatures w14:val="none"/>
              </w:rPr>
              <w:t>Документ, подтверждающий правомочие заявителя соответствующей категории на получение «услуги»</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kern w:val="0"/>
                <w:sz w:val="18"/>
                <w:szCs w:val="18"/>
                <w:lang w:eastAsia="ar-SA"/>
                <w14:ligatures w14:val="none"/>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85B60" w:rsidRPr="00385B60" w:rsidRDefault="00385B60" w:rsidP="00385B60">
            <w:pPr>
              <w:widowControl w:val="0"/>
              <w:suppressAutoHyphens/>
              <w:autoSpaceDE w:val="0"/>
              <w:spacing w:after="0" w:line="240" w:lineRule="auto"/>
              <w:ind w:firstLine="7"/>
              <w:jc w:val="both"/>
              <w:rPr>
                <w:rFonts w:ascii="Arial" w:eastAsia="Times New Roman" w:hAnsi="Arial" w:cs="Arial"/>
                <w:b/>
                <w:kern w:val="0"/>
                <w:sz w:val="18"/>
                <w:szCs w:val="18"/>
                <w:lang w:eastAsia="ar-SA"/>
                <w14:ligatures w14:val="none"/>
              </w:rPr>
            </w:pPr>
            <w:r w:rsidRPr="00385B60">
              <w:rPr>
                <w:rFonts w:ascii="Times New Roman" w:eastAsia="Times New Roman" w:hAnsi="Times New Roman" w:cs="Times New Roman"/>
                <w:kern w:val="0"/>
                <w:sz w:val="18"/>
                <w:szCs w:val="18"/>
                <w:lang w:eastAsia="ar-SA"/>
                <w14:ligatures w14:val="none"/>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r w:rsidRPr="00385B60">
              <w:rPr>
                <w:rFonts w:ascii="Times New Roman" w:eastAsia="Calibri" w:hAnsi="Times New Roman" w:cs="Times New Roman"/>
                <w:b/>
                <w:kern w:val="0"/>
                <w:sz w:val="18"/>
                <w:szCs w:val="18"/>
                <w14:ligatures w14:val="none"/>
              </w:rPr>
              <w:t>3</w:t>
            </w: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b/>
                <w:kern w:val="0"/>
                <w:sz w:val="18"/>
                <w:szCs w:val="18"/>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kern w:val="0"/>
                <w:sz w:val="18"/>
                <w:szCs w:val="18"/>
                <w:lang w:eastAsia="ar-SA"/>
                <w14:ligatures w14:val="none"/>
              </w:rPr>
              <w:t>Копии документов заверенные надлежащим образом</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r w:rsidRPr="00385B60">
              <w:rPr>
                <w:rFonts w:ascii="Times New Roman" w:eastAsia="Calibri" w:hAnsi="Times New Roman" w:cs="Times New Roman"/>
                <w:b/>
                <w:kern w:val="0"/>
                <w:sz w:val="18"/>
                <w:szCs w:val="18"/>
                <w14:ligatures w14:val="none"/>
              </w:rPr>
              <w:t>4</w:t>
            </w: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b/>
                <w:kern w:val="0"/>
                <w:sz w:val="18"/>
                <w:szCs w:val="18"/>
                <w:lang w:eastAsia="ar-SA"/>
                <w14:ligatures w14:val="none"/>
              </w:rPr>
            </w:pPr>
            <w:r w:rsidRPr="00385B60">
              <w:rPr>
                <w:rFonts w:ascii="Times New Roman" w:eastAsia="Times New Roman" w:hAnsi="Times New Roman" w:cs="Times New Roman"/>
                <w:b/>
                <w:kern w:val="0"/>
                <w:sz w:val="18"/>
                <w:szCs w:val="18"/>
                <w:lang w:eastAsia="ar-SA"/>
                <w14:ligatures w14:val="none"/>
              </w:rPr>
              <w:t>Наличие возможности подачи заявления на предоставление «услуги» представителями заявителя</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kern w:val="0"/>
                <w:sz w:val="18"/>
                <w:szCs w:val="18"/>
                <w:lang w:eastAsia="ar-SA"/>
                <w14:ligatures w14:val="none"/>
              </w:rPr>
              <w:t>да</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r w:rsidRPr="00385B60">
              <w:rPr>
                <w:rFonts w:ascii="Times New Roman" w:eastAsia="Calibri" w:hAnsi="Times New Roman" w:cs="Times New Roman"/>
                <w:b/>
                <w:kern w:val="0"/>
                <w:sz w:val="18"/>
                <w:szCs w:val="18"/>
                <w14:ligatures w14:val="none"/>
              </w:rPr>
              <w:t>5</w:t>
            </w: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b/>
                <w:kern w:val="0"/>
                <w:sz w:val="18"/>
                <w:szCs w:val="18"/>
                <w:lang w:eastAsia="ar-SA"/>
                <w14:ligatures w14:val="none"/>
              </w:rPr>
              <w:t>Исчерпывающий перечень лиц, имеющих право на подачу заявления от имени заявителя</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kern w:val="0"/>
                <w:sz w:val="18"/>
                <w:szCs w:val="18"/>
                <w:lang w:eastAsia="ar-SA"/>
                <w14:ligatures w14:val="none"/>
              </w:rPr>
              <w:t>нет</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r w:rsidRPr="00385B60">
              <w:rPr>
                <w:rFonts w:ascii="Times New Roman" w:eastAsia="Calibri" w:hAnsi="Times New Roman" w:cs="Times New Roman"/>
                <w:b/>
                <w:kern w:val="0"/>
                <w:sz w:val="18"/>
                <w:szCs w:val="18"/>
                <w14:ligatures w14:val="none"/>
              </w:rPr>
              <w:t>6</w:t>
            </w: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b/>
                <w:kern w:val="0"/>
                <w:sz w:val="18"/>
                <w:szCs w:val="18"/>
                <w:lang w:eastAsia="ar-SA"/>
                <w14:ligatures w14:val="none"/>
              </w:rPr>
              <w:t>Наименование документа, подтверждающего право подачи заявления от имени заявителя</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kern w:val="0"/>
                <w:sz w:val="18"/>
                <w:szCs w:val="18"/>
                <w:lang w:eastAsia="ar-SA"/>
                <w14:ligatures w14:val="none"/>
              </w:rPr>
              <w:t>Документы, подтверждающие полномочия представителя, в случае подачи заявления представителем заявителя</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r w:rsidRPr="00385B60">
              <w:rPr>
                <w:rFonts w:ascii="Times New Roman" w:eastAsia="Calibri" w:hAnsi="Times New Roman" w:cs="Times New Roman"/>
                <w:b/>
                <w:kern w:val="0"/>
                <w:sz w:val="18"/>
                <w:szCs w:val="18"/>
                <w14:ligatures w14:val="none"/>
              </w:rPr>
              <w:t>7</w:t>
            </w: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b/>
                <w:kern w:val="0"/>
                <w:sz w:val="18"/>
                <w:szCs w:val="18"/>
                <w:lang w:eastAsia="ar-SA"/>
                <w14:ligatures w14:val="none"/>
              </w:rPr>
              <w:t>Установленные требования к документу, подтверждающему право подачи заявления от имени заявителя</w:t>
            </w:r>
          </w:p>
        </w:tc>
      </w:tr>
      <w:tr w:rsidR="00385B60" w:rsidRPr="00385B60" w:rsidTr="00653237">
        <w:tc>
          <w:tcPr>
            <w:tcW w:w="189" w:type="pct"/>
          </w:tcPr>
          <w:p w:rsidR="00385B60" w:rsidRPr="00385B60" w:rsidRDefault="00385B60" w:rsidP="00385B60">
            <w:pPr>
              <w:spacing w:after="0" w:line="276" w:lineRule="auto"/>
              <w:jc w:val="center"/>
              <w:rPr>
                <w:rFonts w:ascii="Times New Roman" w:eastAsia="Calibri" w:hAnsi="Times New Roman" w:cs="Times New Roman"/>
                <w:b/>
                <w:kern w:val="0"/>
                <w:sz w:val="18"/>
                <w:szCs w:val="18"/>
                <w14:ligatures w14:val="none"/>
              </w:rPr>
            </w:pPr>
          </w:p>
        </w:tc>
        <w:tc>
          <w:tcPr>
            <w:tcW w:w="4811" w:type="pct"/>
          </w:tcPr>
          <w:p w:rsidR="00385B60" w:rsidRPr="00385B60" w:rsidRDefault="00385B60" w:rsidP="00385B60">
            <w:pPr>
              <w:widowControl w:val="0"/>
              <w:suppressAutoHyphens/>
              <w:autoSpaceDE w:val="0"/>
              <w:spacing w:after="0" w:line="240" w:lineRule="auto"/>
              <w:ind w:firstLine="7"/>
              <w:jc w:val="both"/>
              <w:rPr>
                <w:rFonts w:ascii="Times New Roman" w:eastAsia="Times New Roman" w:hAnsi="Times New Roman" w:cs="Times New Roman"/>
                <w:kern w:val="0"/>
                <w:sz w:val="18"/>
                <w:szCs w:val="18"/>
                <w:lang w:eastAsia="ar-SA"/>
                <w14:ligatures w14:val="none"/>
              </w:rPr>
            </w:pPr>
            <w:r w:rsidRPr="00385B60">
              <w:rPr>
                <w:rFonts w:ascii="Times New Roman" w:eastAsia="Times New Roman" w:hAnsi="Times New Roman" w:cs="Times New Roman"/>
                <w:kern w:val="0"/>
                <w:sz w:val="18"/>
                <w:szCs w:val="18"/>
                <w:lang w:eastAsia="ar-SA"/>
                <w14:ligatures w14:val="none"/>
              </w:rPr>
              <w:t>В соответствии с требованиями ГК РФ</w:t>
            </w:r>
          </w:p>
        </w:tc>
      </w:tr>
    </w:tbl>
    <w:p w:rsidR="00385B60" w:rsidRPr="00385B60" w:rsidRDefault="00385B60" w:rsidP="00385B60">
      <w:pPr>
        <w:spacing w:after="0" w:line="276" w:lineRule="auto"/>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1</w:t>
            </w: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Категория документа</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p>
        </w:tc>
        <w:tc>
          <w:tcPr>
            <w:tcW w:w="4811" w:type="pct"/>
          </w:tcPr>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заявление о принятии на учет граждан, претендующих на бесплатное предоставление земельных участков</w:t>
            </w:r>
          </w:p>
          <w:p w:rsidR="00385B60" w:rsidRPr="00385B60" w:rsidRDefault="00385B60" w:rsidP="00385B60">
            <w:pPr>
              <w:widowControl w:val="0"/>
              <w:suppressAutoHyphens/>
              <w:autoSpaceDE w:val="0"/>
              <w:spacing w:after="0" w:line="240" w:lineRule="auto"/>
              <w:ind w:firstLine="540"/>
              <w:jc w:val="both"/>
              <w:rPr>
                <w:rFonts w:ascii="Times New Roman" w:eastAsia="Times New Roman" w:hAnsi="Times New Roman" w:cs="Times New Roman"/>
                <w:kern w:val="0"/>
                <w:sz w:val="18"/>
                <w:szCs w:val="28"/>
                <w:lang w:eastAsia="ar-SA"/>
                <w14:ligatures w14:val="none"/>
              </w:rPr>
            </w:pPr>
            <w:r w:rsidRPr="00385B60">
              <w:rPr>
                <w:rFonts w:ascii="Times New Roman" w:eastAsia="Times New Roman" w:hAnsi="Times New Roman" w:cs="Times New Roman"/>
                <w:kern w:val="0"/>
                <w:sz w:val="18"/>
                <w:szCs w:val="28"/>
                <w:lang w:eastAsia="ar-SA"/>
                <w14:ligatures w14:val="none"/>
              </w:rPr>
              <w:t>- документ, удостоверяющий личность заявителя;</w:t>
            </w:r>
          </w:p>
          <w:p w:rsidR="00385B60" w:rsidRPr="00385B60" w:rsidRDefault="00385B60" w:rsidP="00385B60">
            <w:pPr>
              <w:widowControl w:val="0"/>
              <w:suppressAutoHyphens/>
              <w:autoSpaceDE w:val="0"/>
              <w:spacing w:after="0" w:line="240" w:lineRule="auto"/>
              <w:ind w:firstLine="540"/>
              <w:jc w:val="both"/>
              <w:rPr>
                <w:rFonts w:ascii="Arial" w:eastAsia="Times New Roman" w:hAnsi="Arial" w:cs="Arial"/>
                <w:kern w:val="0"/>
                <w:sz w:val="12"/>
                <w:szCs w:val="20"/>
                <w:lang w:eastAsia="ar-SA"/>
                <w14:ligatures w14:val="none"/>
              </w:rPr>
            </w:pPr>
            <w:r w:rsidRPr="00385B60">
              <w:rPr>
                <w:rFonts w:ascii="Times New Roman" w:eastAsia="Times New Roman" w:hAnsi="Times New Roman" w:cs="Times New Roman"/>
                <w:kern w:val="0"/>
                <w:sz w:val="18"/>
                <w:szCs w:val="28"/>
                <w:lang w:eastAsia="ar-SA"/>
                <w14:ligatures w14:val="none"/>
              </w:rPr>
              <w:t>-документ (документы), подтверждающий (подтверждающие) соответствующую льготную категорию.</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2</w:t>
            </w: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Наименования документов, которые представляет заявитель для получения «услуги»</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p>
        </w:tc>
        <w:tc>
          <w:tcPr>
            <w:tcW w:w="4811" w:type="pct"/>
          </w:tcPr>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Исчерпывающий перечень документов, необходимых для предоставления услуги, подлежащих представлению Заявителем самостоятельно:</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xml:space="preserve">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1) заявление, в котором указывается:</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цель использования земельного участка;</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сведения об отнесении гражданина к соответствующей льготной категории;</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4) документ, подтверждающий полномочия представителя действовать от имени Заявителя – в случае если заявление подается представителем.</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xml:space="preserve">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1) заявление, в котором указываются:</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цель использования земельного участка;</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Заявление о предоставлении Муниципальной услуги подписывается одним из родителей, опекуном (попечителем) или уполномоченным им лицом.</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3) копия акта органа опеки и попечительства о назначении опекуна или попечителя при предъявлении оригинала;</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4) справка образовательной организации в отношении детей, обучающихся в очной форме;</w:t>
            </w:r>
          </w:p>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8"/>
                <w:szCs w:val="28"/>
                <w14:ligatures w14:val="none"/>
              </w:rPr>
            </w:pPr>
            <w:r w:rsidRPr="00385B60">
              <w:rPr>
                <w:rFonts w:ascii="Times New Roman" w:eastAsia="Calibri" w:hAnsi="Times New Roman" w:cs="Times New Roman"/>
                <w:kern w:val="0"/>
                <w:sz w:val="18"/>
                <w:szCs w:val="28"/>
                <w14:ligatures w14:val="none"/>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85B60" w:rsidRPr="00385B60" w:rsidRDefault="00385B60" w:rsidP="00385B60">
            <w:pPr>
              <w:widowControl w:val="0"/>
              <w:suppressAutoHyphens/>
              <w:autoSpaceDE w:val="0"/>
              <w:spacing w:after="0" w:line="240" w:lineRule="auto"/>
              <w:jc w:val="both"/>
              <w:rPr>
                <w:rFonts w:ascii="Times New Roman" w:eastAsia="Times New Roman" w:hAnsi="Times New Roman" w:cs="Times New Roman"/>
                <w:kern w:val="0"/>
                <w:sz w:val="12"/>
                <w:szCs w:val="20"/>
                <w:lang w:eastAsia="ar-SA"/>
                <w14:ligatures w14:val="none"/>
              </w:rPr>
            </w:pPr>
            <w:r w:rsidRPr="00385B60">
              <w:rPr>
                <w:rFonts w:ascii="Times New Roman" w:eastAsia="Times New Roman" w:hAnsi="Times New Roman" w:cs="Times New Roman"/>
                <w:kern w:val="0"/>
                <w:sz w:val="18"/>
                <w:szCs w:val="28"/>
                <w:lang w:eastAsia="ar-SA"/>
                <w14:ligatures w14:val="none"/>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lastRenderedPageBreak/>
              <w:t>3</w:t>
            </w: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Документ, предоставляемый по условию</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нет</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4</w:t>
            </w: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Установленные требования к документу</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Ответственность за достоверность и полноту представляемых сведений и документов возлагается на заявителя</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5</w:t>
            </w: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Форма (шаблон) документа</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Заявление об у</w:t>
            </w:r>
            <w:r w:rsidRPr="00385B60">
              <w:rPr>
                <w:rFonts w:ascii="Times New Roman" w:eastAsia="Calibri" w:hAnsi="Times New Roman" w:cs="Times New Roman"/>
                <w:bCs/>
                <w:kern w:val="0"/>
                <w:sz w:val="16"/>
                <w14:ligatures w14:val="none"/>
              </w:rPr>
              <w:t>тверждении и выдаче схем расположения земельных участков на кадастровом плане территории</w:t>
            </w:r>
            <w:r w:rsidRPr="00385B60">
              <w:rPr>
                <w:rFonts w:ascii="Times New Roman" w:eastAsia="Calibri" w:hAnsi="Times New Roman" w:cs="Times New Roman"/>
                <w:kern w:val="0"/>
                <w:sz w:val="16"/>
                <w14:ligatures w14:val="none"/>
              </w:rPr>
              <w:t xml:space="preserve"> (приложение 1 к технологической схеме)</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6</w:t>
            </w: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t>Образец документа/заполнения документа</w:t>
            </w:r>
          </w:p>
        </w:tc>
      </w:tr>
      <w:tr w:rsidR="00385B60" w:rsidRPr="00385B60" w:rsidTr="00653237">
        <w:tc>
          <w:tcPr>
            <w:tcW w:w="189" w:type="pct"/>
          </w:tcPr>
          <w:p w:rsidR="00385B60" w:rsidRPr="00385B60" w:rsidRDefault="00385B60" w:rsidP="00385B60">
            <w:pPr>
              <w:spacing w:after="0" w:line="276" w:lineRule="auto"/>
              <w:rPr>
                <w:rFonts w:ascii="Times New Roman" w:eastAsia="Calibri" w:hAnsi="Times New Roman" w:cs="Times New Roman"/>
                <w:b/>
                <w:kern w:val="0"/>
                <w:sz w:val="16"/>
                <w14:ligatures w14:val="none"/>
              </w:rPr>
            </w:pPr>
          </w:p>
        </w:tc>
        <w:tc>
          <w:tcPr>
            <w:tcW w:w="4811"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нет</w:t>
            </w:r>
          </w:p>
        </w:tc>
      </w:tr>
    </w:tbl>
    <w:p w:rsidR="00385B60" w:rsidRPr="00385B60" w:rsidRDefault="00385B60" w:rsidP="00385B60">
      <w:pPr>
        <w:spacing w:after="0" w:line="276" w:lineRule="auto"/>
        <w:jc w:val="both"/>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0"/>
        <w:gridCol w:w="782"/>
        <w:gridCol w:w="891"/>
        <w:gridCol w:w="884"/>
        <w:gridCol w:w="782"/>
        <w:gridCol w:w="525"/>
        <w:gridCol w:w="891"/>
        <w:gridCol w:w="891"/>
        <w:gridCol w:w="891"/>
      </w:tblGrid>
      <w:tr w:rsidR="00385B60" w:rsidRPr="00385B60" w:rsidTr="00653237">
        <w:tc>
          <w:tcPr>
            <w:tcW w:w="536"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r w:rsidRPr="00385B60">
              <w:rPr>
                <w:rFonts w:ascii="Times New Roman" w:eastAsia="Calibri" w:hAnsi="Times New Roman" w:cs="Times New Roman"/>
                <w:b/>
                <w:kern w:val="0"/>
                <w:sz w:val="16"/>
                <w14:ligatures w14:val="none"/>
              </w:rPr>
              <w:lastRenderedPageBreak/>
              <w:t>Реквизиты актуальной технологической карты межведомственного взаимодействия</w:t>
            </w:r>
          </w:p>
        </w:tc>
        <w:tc>
          <w:tcPr>
            <w:tcW w:w="455"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Наименование запрашиваемого документа (сведения)</w:t>
            </w:r>
          </w:p>
        </w:tc>
        <w:tc>
          <w:tcPr>
            <w:tcW w:w="501"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Перечень и состав сведений, запрашиваемых в рамках межведомственного информационного взаимодействия</w:t>
            </w:r>
          </w:p>
        </w:tc>
        <w:tc>
          <w:tcPr>
            <w:tcW w:w="774"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Наименование органа (организации), направляющего (ей) межведомственный запрос</w:t>
            </w:r>
          </w:p>
        </w:tc>
        <w:tc>
          <w:tcPr>
            <w:tcW w:w="710"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Наименование органа (организации), в адрес которого (ой) направляется межведомствен</w:t>
            </w:r>
          </w:p>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 xml:space="preserve">ный запрос </w:t>
            </w:r>
          </w:p>
        </w:tc>
        <w:tc>
          <w:tcPr>
            <w:tcW w:w="410"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lang w:val="en-US"/>
                <w14:ligatures w14:val="none"/>
              </w:rPr>
              <w:t>SID</w:t>
            </w:r>
          </w:p>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электрон</w:t>
            </w:r>
          </w:p>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ного сервиса</w:t>
            </w:r>
          </w:p>
        </w:tc>
        <w:tc>
          <w:tcPr>
            <w:tcW w:w="59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Срок осуществления межведомственного информационного взаимодействия</w:t>
            </w:r>
          </w:p>
        </w:tc>
        <w:tc>
          <w:tcPr>
            <w:tcW w:w="501"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Форма (шаблон)</w:t>
            </w:r>
          </w:p>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межведомственного запроса</w:t>
            </w:r>
          </w:p>
        </w:tc>
        <w:tc>
          <w:tcPr>
            <w:tcW w:w="520"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Образец заполнения формы межведомственного запроса</w:t>
            </w:r>
          </w:p>
        </w:tc>
      </w:tr>
      <w:tr w:rsidR="00385B60" w:rsidRPr="00385B60" w:rsidTr="00653237">
        <w:tc>
          <w:tcPr>
            <w:tcW w:w="536"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1</w:t>
            </w:r>
          </w:p>
        </w:tc>
        <w:tc>
          <w:tcPr>
            <w:tcW w:w="455"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2</w:t>
            </w:r>
          </w:p>
        </w:tc>
        <w:tc>
          <w:tcPr>
            <w:tcW w:w="501"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3</w:t>
            </w:r>
          </w:p>
        </w:tc>
        <w:tc>
          <w:tcPr>
            <w:tcW w:w="774"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4</w:t>
            </w:r>
          </w:p>
        </w:tc>
        <w:tc>
          <w:tcPr>
            <w:tcW w:w="710"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5</w:t>
            </w:r>
          </w:p>
        </w:tc>
        <w:tc>
          <w:tcPr>
            <w:tcW w:w="410"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6</w:t>
            </w:r>
          </w:p>
        </w:tc>
        <w:tc>
          <w:tcPr>
            <w:tcW w:w="592"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7</w:t>
            </w:r>
          </w:p>
        </w:tc>
        <w:tc>
          <w:tcPr>
            <w:tcW w:w="501"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8</w:t>
            </w:r>
          </w:p>
        </w:tc>
        <w:tc>
          <w:tcPr>
            <w:tcW w:w="520" w:type="pct"/>
          </w:tcPr>
          <w:p w:rsidR="00385B60" w:rsidRPr="00385B60" w:rsidRDefault="00385B60" w:rsidP="00385B60">
            <w:pPr>
              <w:spacing w:after="0" w:line="276" w:lineRule="auto"/>
              <w:jc w:val="center"/>
              <w:rPr>
                <w:rFonts w:ascii="Times New Roman" w:eastAsia="Calibri" w:hAnsi="Times New Roman" w:cs="Times New Roman"/>
                <w:b/>
                <w:kern w:val="0"/>
                <w:sz w:val="16"/>
                <w14:ligatures w14:val="none"/>
              </w:rPr>
            </w:pPr>
            <w:r w:rsidRPr="00385B60">
              <w:rPr>
                <w:rFonts w:ascii="Times New Roman" w:eastAsia="Calibri" w:hAnsi="Times New Roman" w:cs="Times New Roman"/>
                <w:b/>
                <w:kern w:val="0"/>
                <w:sz w:val="16"/>
                <w14:ligatures w14:val="none"/>
              </w:rPr>
              <w:t>9</w:t>
            </w:r>
          </w:p>
        </w:tc>
      </w:tr>
      <w:tr w:rsidR="00385B60" w:rsidRPr="00385B60" w:rsidTr="00653237">
        <w:tc>
          <w:tcPr>
            <w:tcW w:w="536" w:type="pct"/>
          </w:tcPr>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1430"/>
              <w:gridCol w:w="1625"/>
              <w:gridCol w:w="2397"/>
              <w:gridCol w:w="2199"/>
              <w:gridCol w:w="1263"/>
              <w:gridCol w:w="1830"/>
              <w:gridCol w:w="1552"/>
              <w:gridCol w:w="1611"/>
            </w:tblGrid>
            <w:tr w:rsidR="00385B60" w:rsidRPr="00385B60" w:rsidTr="00653237">
              <w:tc>
                <w:tcPr>
                  <w:tcW w:w="1815" w:type="dxa"/>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нет</w:t>
                  </w:r>
                </w:p>
              </w:tc>
              <w:tc>
                <w:tcPr>
                  <w:tcW w:w="1417" w:type="dxa"/>
                </w:tcPr>
                <w:p w:rsidR="00385B60" w:rsidRPr="00385B60" w:rsidRDefault="00385B60" w:rsidP="00385B60">
                  <w:pPr>
                    <w:widowControl w:val="0"/>
                    <w:suppressAutoHyphens/>
                    <w:autoSpaceDE w:val="0"/>
                    <w:spacing w:after="0" w:line="240" w:lineRule="auto"/>
                    <w:jc w:val="both"/>
                    <w:outlineLvl w:val="0"/>
                    <w:rPr>
                      <w:rFonts w:ascii="Arial" w:eastAsia="Times New Roman" w:hAnsi="Arial" w:cs="Arial"/>
                      <w:kern w:val="0"/>
                      <w:sz w:val="12"/>
                      <w:szCs w:val="20"/>
                      <w:lang w:eastAsia="ar-SA"/>
                      <w14:ligatures w14:val="none"/>
                    </w:rPr>
                  </w:pPr>
                  <w:r w:rsidRPr="00385B60">
                    <w:rPr>
                      <w:rFonts w:ascii="Times New Roman" w:eastAsia="Times New Roman" w:hAnsi="Times New Roman" w:cs="Times New Roman"/>
                      <w:kern w:val="0"/>
                      <w:sz w:val="16"/>
                      <w:szCs w:val="24"/>
                      <w:lang w:eastAsia="ru-RU"/>
                      <w14:ligatures w14:val="none"/>
                    </w:rPr>
                    <w:t>выписка из Единого государственного реестра прав на недвижимое имуществ</w:t>
                  </w:r>
                </w:p>
              </w:tc>
              <w:tc>
                <w:tcPr>
                  <w:tcW w:w="1560" w:type="dxa"/>
                </w:tcPr>
                <w:p w:rsidR="00385B60" w:rsidRPr="00385B60" w:rsidRDefault="00385B60" w:rsidP="00385B60">
                  <w:pPr>
                    <w:widowControl w:val="0"/>
                    <w:suppressAutoHyphens/>
                    <w:autoSpaceDE w:val="0"/>
                    <w:spacing w:after="0" w:line="240" w:lineRule="auto"/>
                    <w:jc w:val="both"/>
                    <w:outlineLvl w:val="0"/>
                    <w:rPr>
                      <w:rFonts w:ascii="Times New Roman" w:eastAsia="Times New Roman" w:hAnsi="Times New Roman" w:cs="Times New Roman"/>
                      <w:kern w:val="0"/>
                      <w:sz w:val="16"/>
                      <w:szCs w:val="24"/>
                      <w:lang w:eastAsia="ru-RU"/>
                      <w14:ligatures w14:val="none"/>
                    </w:rPr>
                  </w:pPr>
                  <w:r w:rsidRPr="00385B60">
                    <w:rPr>
                      <w:rFonts w:ascii="Times New Roman" w:eastAsia="Times New Roman" w:hAnsi="Times New Roman" w:cs="Times New Roman"/>
                      <w:kern w:val="0"/>
                      <w:sz w:val="16"/>
                      <w:szCs w:val="24"/>
                      <w:lang w:eastAsia="ar-SA"/>
                      <w14:ligatures w14:val="none"/>
                    </w:rPr>
                    <w:t>документы, удостоверяющие права на землю или</w:t>
                  </w:r>
                  <w:r w:rsidRPr="00385B60">
                    <w:rPr>
                      <w:rFonts w:ascii="Times New Roman" w:eastAsia="Times New Roman" w:hAnsi="Times New Roman" w:cs="Times New Roman"/>
                      <w:kern w:val="0"/>
                      <w:sz w:val="16"/>
                      <w:szCs w:val="24"/>
                      <w:lang w:eastAsia="ru-RU"/>
                      <w14:ligatures w14:val="none"/>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2409" w:type="dxa"/>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Администрация Васильевского сельского поселения Бутурлиновского муниципального района</w:t>
                  </w:r>
                </w:p>
              </w:tc>
              <w:tc>
                <w:tcPr>
                  <w:tcW w:w="2208" w:type="dxa"/>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76" w:type="dxa"/>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1843" w:type="dxa"/>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5 рабочих дней</w:t>
                  </w:r>
                </w:p>
              </w:tc>
              <w:tc>
                <w:tcPr>
                  <w:tcW w:w="1559" w:type="dxa"/>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в программе СГИО</w:t>
                  </w:r>
                </w:p>
              </w:tc>
              <w:tc>
                <w:tcPr>
                  <w:tcW w:w="1619" w:type="dxa"/>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в программе СГИО</w:t>
                  </w:r>
                </w:p>
              </w:tc>
            </w:tr>
          </w:tbl>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455" w:type="pct"/>
          </w:tcPr>
          <w:p w:rsidR="00385B60" w:rsidRPr="00385B60" w:rsidRDefault="00385B60" w:rsidP="00385B60">
            <w:pPr>
              <w:widowControl w:val="0"/>
              <w:suppressAutoHyphens/>
              <w:autoSpaceDE w:val="0"/>
              <w:spacing w:after="0" w:line="240" w:lineRule="auto"/>
              <w:jc w:val="both"/>
              <w:outlineLvl w:val="0"/>
              <w:rPr>
                <w:rFonts w:ascii="Arial" w:eastAsia="Times New Roman" w:hAnsi="Arial" w:cs="Arial"/>
                <w:kern w:val="0"/>
                <w:sz w:val="12"/>
                <w:szCs w:val="20"/>
                <w:lang w:eastAsia="ar-SA"/>
                <w14:ligatures w14:val="none"/>
              </w:rPr>
            </w:pPr>
            <w:r w:rsidRPr="00385B60">
              <w:rPr>
                <w:rFonts w:ascii="Times New Roman" w:eastAsia="Times New Roman" w:hAnsi="Times New Roman" w:cs="Times New Roman"/>
                <w:kern w:val="0"/>
                <w:sz w:val="16"/>
                <w:szCs w:val="24"/>
                <w:lang w:eastAsia="ru-RU"/>
                <w14:ligatures w14:val="none"/>
              </w:rPr>
              <w:t>выписка из Единого государственного реестра прав на недвижимое имуществ</w:t>
            </w:r>
          </w:p>
        </w:tc>
        <w:tc>
          <w:tcPr>
            <w:tcW w:w="501" w:type="pct"/>
          </w:tcPr>
          <w:p w:rsidR="00385B60" w:rsidRPr="00385B60" w:rsidRDefault="00385B60" w:rsidP="00385B60">
            <w:pPr>
              <w:widowControl w:val="0"/>
              <w:suppressAutoHyphens/>
              <w:autoSpaceDE w:val="0"/>
              <w:spacing w:after="0" w:line="240" w:lineRule="auto"/>
              <w:jc w:val="both"/>
              <w:outlineLvl w:val="0"/>
              <w:rPr>
                <w:rFonts w:ascii="Times New Roman" w:eastAsia="Times New Roman" w:hAnsi="Times New Roman" w:cs="Times New Roman"/>
                <w:kern w:val="0"/>
                <w:sz w:val="16"/>
                <w:szCs w:val="24"/>
                <w:lang w:eastAsia="ru-RU"/>
                <w14:ligatures w14:val="none"/>
              </w:rPr>
            </w:pPr>
            <w:r w:rsidRPr="00385B60">
              <w:rPr>
                <w:rFonts w:ascii="Times New Roman" w:eastAsia="Times New Roman" w:hAnsi="Times New Roman" w:cs="Times New Roman"/>
                <w:kern w:val="0"/>
                <w:sz w:val="16"/>
                <w:szCs w:val="24"/>
                <w:lang w:eastAsia="ar-SA"/>
                <w14:ligatures w14:val="none"/>
              </w:rPr>
              <w:t>документы, удостоверяющие права на землю или</w:t>
            </w:r>
            <w:r w:rsidRPr="00385B60">
              <w:rPr>
                <w:rFonts w:ascii="Times New Roman" w:eastAsia="Times New Roman" w:hAnsi="Times New Roman" w:cs="Times New Roman"/>
                <w:kern w:val="0"/>
                <w:sz w:val="16"/>
                <w:szCs w:val="24"/>
                <w:lang w:eastAsia="ru-RU"/>
                <w14:ligatures w14:val="none"/>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774"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Администрация Васильевского сельского поселения Бутурлиновского муниципального района</w:t>
            </w:r>
          </w:p>
        </w:tc>
        <w:tc>
          <w:tcPr>
            <w:tcW w:w="710"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92"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5 рабочих дней</w:t>
            </w:r>
          </w:p>
        </w:tc>
        <w:tc>
          <w:tcPr>
            <w:tcW w:w="501"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в программе СГИО</w:t>
            </w:r>
          </w:p>
        </w:tc>
        <w:tc>
          <w:tcPr>
            <w:tcW w:w="52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r w:rsidRPr="00385B60">
              <w:rPr>
                <w:rFonts w:ascii="Times New Roman" w:eastAsia="Calibri" w:hAnsi="Times New Roman" w:cs="Times New Roman"/>
                <w:kern w:val="0"/>
                <w:sz w:val="16"/>
                <w14:ligatures w14:val="none"/>
              </w:rPr>
              <w:t>в программе СГИО</w:t>
            </w:r>
          </w:p>
        </w:tc>
      </w:tr>
      <w:tr w:rsidR="00385B60" w:rsidRPr="00385B60" w:rsidTr="00653237">
        <w:tc>
          <w:tcPr>
            <w:tcW w:w="536"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455"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p>
        </w:tc>
        <w:tc>
          <w:tcPr>
            <w:tcW w:w="501" w:type="pct"/>
          </w:tcPr>
          <w:p w:rsidR="00385B60" w:rsidRPr="00385B60" w:rsidRDefault="00385B60" w:rsidP="00385B60">
            <w:pPr>
              <w:spacing w:after="0" w:line="276" w:lineRule="auto"/>
              <w:jc w:val="both"/>
              <w:rPr>
                <w:rFonts w:ascii="Times New Roman" w:eastAsia="Calibri" w:hAnsi="Times New Roman" w:cs="Times New Roman"/>
                <w:b/>
                <w:kern w:val="0"/>
                <w:sz w:val="16"/>
                <w14:ligatures w14:val="none"/>
              </w:rPr>
            </w:pPr>
          </w:p>
        </w:tc>
        <w:tc>
          <w:tcPr>
            <w:tcW w:w="774"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710" w:type="pct"/>
          </w:tcPr>
          <w:p w:rsidR="00385B60" w:rsidRPr="00385B60" w:rsidRDefault="00385B60" w:rsidP="00385B60">
            <w:pPr>
              <w:spacing w:after="0" w:line="276" w:lineRule="auto"/>
              <w:jc w:val="both"/>
              <w:rPr>
                <w:rFonts w:ascii="Times New Roman" w:eastAsia="Calibri" w:hAnsi="Times New Roman" w:cs="Times New Roman"/>
                <w:b/>
                <w:kern w:val="0"/>
                <w:sz w:val="16"/>
                <w14:ligatures w14:val="none"/>
              </w:rPr>
            </w:pPr>
          </w:p>
        </w:tc>
        <w:tc>
          <w:tcPr>
            <w:tcW w:w="41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92"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01"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2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r>
      <w:tr w:rsidR="00385B60" w:rsidRPr="00385B60" w:rsidTr="00653237">
        <w:tc>
          <w:tcPr>
            <w:tcW w:w="536"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455"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p>
        </w:tc>
        <w:tc>
          <w:tcPr>
            <w:tcW w:w="501" w:type="pct"/>
          </w:tcPr>
          <w:p w:rsidR="00385B60" w:rsidRPr="00385B60" w:rsidRDefault="00385B60" w:rsidP="00385B60">
            <w:pPr>
              <w:spacing w:after="0" w:line="276" w:lineRule="auto"/>
              <w:jc w:val="both"/>
              <w:rPr>
                <w:rFonts w:ascii="Times New Roman" w:eastAsia="Calibri" w:hAnsi="Times New Roman" w:cs="Times New Roman"/>
                <w:b/>
                <w:kern w:val="0"/>
                <w:sz w:val="16"/>
                <w14:ligatures w14:val="none"/>
              </w:rPr>
            </w:pPr>
          </w:p>
        </w:tc>
        <w:tc>
          <w:tcPr>
            <w:tcW w:w="774"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710" w:type="pct"/>
          </w:tcPr>
          <w:p w:rsidR="00385B60" w:rsidRPr="00385B60" w:rsidRDefault="00385B60" w:rsidP="00385B60">
            <w:pPr>
              <w:spacing w:after="0" w:line="276" w:lineRule="auto"/>
              <w:jc w:val="both"/>
              <w:rPr>
                <w:rFonts w:ascii="Times New Roman" w:eastAsia="Calibri" w:hAnsi="Times New Roman" w:cs="Times New Roman"/>
                <w:b/>
                <w:kern w:val="0"/>
                <w:sz w:val="16"/>
                <w14:ligatures w14:val="none"/>
              </w:rPr>
            </w:pPr>
          </w:p>
        </w:tc>
        <w:tc>
          <w:tcPr>
            <w:tcW w:w="41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92"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01"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2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r>
      <w:tr w:rsidR="00385B60" w:rsidRPr="00385B60" w:rsidTr="00653237">
        <w:tc>
          <w:tcPr>
            <w:tcW w:w="536"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455" w:type="pct"/>
          </w:tcPr>
          <w:p w:rsidR="00385B60" w:rsidRPr="00385B60" w:rsidRDefault="00385B60" w:rsidP="00385B60">
            <w:pPr>
              <w:spacing w:after="0" w:line="276" w:lineRule="auto"/>
              <w:rPr>
                <w:rFonts w:ascii="Times New Roman" w:eastAsia="Calibri" w:hAnsi="Times New Roman" w:cs="Times New Roman"/>
                <w:kern w:val="0"/>
                <w:sz w:val="16"/>
                <w14:ligatures w14:val="none"/>
              </w:rPr>
            </w:pPr>
          </w:p>
        </w:tc>
        <w:tc>
          <w:tcPr>
            <w:tcW w:w="501"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774"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710"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41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92"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01"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2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r>
      <w:tr w:rsidR="00385B60" w:rsidRPr="00385B60" w:rsidTr="00653237">
        <w:tc>
          <w:tcPr>
            <w:tcW w:w="536"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455" w:type="pct"/>
          </w:tcPr>
          <w:p w:rsidR="00385B60" w:rsidRPr="00385B60" w:rsidRDefault="00385B60" w:rsidP="00385B60">
            <w:pPr>
              <w:widowControl w:val="0"/>
              <w:suppressAutoHyphens/>
              <w:autoSpaceDE w:val="0"/>
              <w:spacing w:after="0" w:line="240" w:lineRule="auto"/>
              <w:jc w:val="both"/>
              <w:outlineLvl w:val="0"/>
              <w:rPr>
                <w:rFonts w:ascii="Arial" w:eastAsia="Times New Roman" w:hAnsi="Arial" w:cs="Arial"/>
                <w:kern w:val="0"/>
                <w:sz w:val="12"/>
                <w:szCs w:val="20"/>
                <w:lang w:eastAsia="ar-SA"/>
                <w14:ligatures w14:val="none"/>
              </w:rPr>
            </w:pPr>
          </w:p>
        </w:tc>
        <w:tc>
          <w:tcPr>
            <w:tcW w:w="501"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774"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710" w:type="pct"/>
          </w:tcPr>
          <w:p w:rsidR="00385B60" w:rsidRPr="00385B60" w:rsidRDefault="00385B60" w:rsidP="00385B60">
            <w:pPr>
              <w:spacing w:after="0" w:line="276" w:lineRule="auto"/>
              <w:jc w:val="both"/>
              <w:rPr>
                <w:rFonts w:ascii="Times New Roman" w:eastAsia="Calibri" w:hAnsi="Times New Roman" w:cs="Times New Roman"/>
                <w:kern w:val="0"/>
                <w:sz w:val="16"/>
                <w14:ligatures w14:val="none"/>
              </w:rPr>
            </w:pPr>
          </w:p>
        </w:tc>
        <w:tc>
          <w:tcPr>
            <w:tcW w:w="41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92"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01"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c>
          <w:tcPr>
            <w:tcW w:w="520" w:type="pct"/>
          </w:tcPr>
          <w:p w:rsidR="00385B60" w:rsidRPr="00385B60" w:rsidRDefault="00385B60" w:rsidP="00385B60">
            <w:pPr>
              <w:spacing w:after="0" w:line="276" w:lineRule="auto"/>
              <w:jc w:val="center"/>
              <w:rPr>
                <w:rFonts w:ascii="Times New Roman" w:eastAsia="Calibri" w:hAnsi="Times New Roman" w:cs="Times New Roman"/>
                <w:kern w:val="0"/>
                <w:sz w:val="16"/>
                <w14:ligatures w14:val="none"/>
              </w:rPr>
            </w:pPr>
          </w:p>
        </w:tc>
      </w:tr>
    </w:tbl>
    <w:p w:rsidR="00385B60" w:rsidRPr="00385B60" w:rsidRDefault="00385B60" w:rsidP="00385B60">
      <w:pPr>
        <w:spacing w:after="0" w:line="276" w:lineRule="auto"/>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100"/>
        <w:gridCol w:w="2389"/>
        <w:gridCol w:w="2275"/>
        <w:gridCol w:w="2140"/>
        <w:gridCol w:w="1701"/>
        <w:gridCol w:w="1984"/>
        <w:gridCol w:w="1134"/>
        <w:gridCol w:w="1135"/>
      </w:tblGrid>
      <w:tr w:rsidR="00385B60" w:rsidRPr="00385B60" w:rsidTr="00653237">
        <w:tc>
          <w:tcPr>
            <w:tcW w:w="560" w:type="dxa"/>
            <w:vMerge w:val="restart"/>
          </w:tcPr>
          <w:p w:rsidR="00385B60" w:rsidRPr="00385B60" w:rsidRDefault="00385B60" w:rsidP="00385B60">
            <w:pPr>
              <w:spacing w:after="0" w:line="276" w:lineRule="auto"/>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 xml:space="preserve">№ </w:t>
            </w:r>
          </w:p>
        </w:tc>
        <w:tc>
          <w:tcPr>
            <w:tcW w:w="2100"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Документ/документы, являющиеся результатом «услуги»</w:t>
            </w:r>
          </w:p>
        </w:tc>
        <w:tc>
          <w:tcPr>
            <w:tcW w:w="2389"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Требования к документу/документам, являющимся результатом «услуги»</w:t>
            </w:r>
          </w:p>
        </w:tc>
        <w:tc>
          <w:tcPr>
            <w:tcW w:w="2275"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Характеристика результата (положительный/</w:t>
            </w:r>
          </w:p>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отрицательный)</w:t>
            </w:r>
          </w:p>
        </w:tc>
        <w:tc>
          <w:tcPr>
            <w:tcW w:w="2140"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Форма документа/документов, являющихся результатом «услуги»</w:t>
            </w:r>
          </w:p>
        </w:tc>
        <w:tc>
          <w:tcPr>
            <w:tcW w:w="1701"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Образец документа/</w:t>
            </w:r>
          </w:p>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документов, являющихся результатом «услуги»</w:t>
            </w:r>
          </w:p>
        </w:tc>
        <w:tc>
          <w:tcPr>
            <w:tcW w:w="1984"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Способ получения результата</w:t>
            </w:r>
          </w:p>
        </w:tc>
        <w:tc>
          <w:tcPr>
            <w:tcW w:w="2269" w:type="dxa"/>
            <w:gridSpan w:val="2"/>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Срок хранения невостребованных заявителем результатов</w:t>
            </w:r>
          </w:p>
        </w:tc>
      </w:tr>
      <w:tr w:rsidR="00385B60" w:rsidRPr="00385B60" w:rsidTr="00653237">
        <w:tc>
          <w:tcPr>
            <w:tcW w:w="560" w:type="dxa"/>
            <w:vMerge/>
          </w:tcPr>
          <w:p w:rsidR="00385B60" w:rsidRPr="00385B60" w:rsidRDefault="00385B60" w:rsidP="00385B60">
            <w:pPr>
              <w:spacing w:after="0" w:line="276" w:lineRule="auto"/>
              <w:rPr>
                <w:rFonts w:ascii="Times New Roman" w:eastAsia="Calibri" w:hAnsi="Times New Roman" w:cs="Times New Roman"/>
                <w:b/>
                <w:kern w:val="0"/>
                <w:sz w:val="14"/>
                <w14:ligatures w14:val="none"/>
              </w:rPr>
            </w:pPr>
          </w:p>
        </w:tc>
        <w:tc>
          <w:tcPr>
            <w:tcW w:w="2100"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2389"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2275"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2140"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1701"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1984"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1134" w:type="dxa"/>
            <w:tcBorders>
              <w:right w:val="single" w:sz="4" w:space="0" w:color="auto"/>
            </w:tcBorders>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в органе</w:t>
            </w:r>
          </w:p>
        </w:tc>
        <w:tc>
          <w:tcPr>
            <w:tcW w:w="1135" w:type="dxa"/>
            <w:tcBorders>
              <w:left w:val="single" w:sz="4" w:space="0" w:color="auto"/>
            </w:tcBorders>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в МФЦ</w:t>
            </w:r>
          </w:p>
        </w:tc>
      </w:tr>
      <w:tr w:rsidR="00385B60" w:rsidRPr="00385B60" w:rsidTr="00653237">
        <w:tc>
          <w:tcPr>
            <w:tcW w:w="560"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1</w:t>
            </w:r>
          </w:p>
        </w:tc>
        <w:tc>
          <w:tcPr>
            <w:tcW w:w="2100"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2</w:t>
            </w:r>
          </w:p>
        </w:tc>
        <w:tc>
          <w:tcPr>
            <w:tcW w:w="2389"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3</w:t>
            </w:r>
          </w:p>
        </w:tc>
        <w:tc>
          <w:tcPr>
            <w:tcW w:w="2275"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4</w:t>
            </w:r>
          </w:p>
        </w:tc>
        <w:tc>
          <w:tcPr>
            <w:tcW w:w="2140"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5</w:t>
            </w:r>
          </w:p>
        </w:tc>
        <w:tc>
          <w:tcPr>
            <w:tcW w:w="1701"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6</w:t>
            </w:r>
          </w:p>
        </w:tc>
        <w:tc>
          <w:tcPr>
            <w:tcW w:w="1984"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7</w:t>
            </w:r>
          </w:p>
        </w:tc>
        <w:tc>
          <w:tcPr>
            <w:tcW w:w="1134" w:type="dxa"/>
            <w:tcBorders>
              <w:right w:val="single" w:sz="4" w:space="0" w:color="auto"/>
            </w:tcBorders>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8</w:t>
            </w:r>
          </w:p>
        </w:tc>
        <w:tc>
          <w:tcPr>
            <w:tcW w:w="1135" w:type="dxa"/>
            <w:tcBorders>
              <w:left w:val="single" w:sz="4" w:space="0" w:color="auto"/>
            </w:tcBorders>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9</w:t>
            </w:r>
          </w:p>
        </w:tc>
      </w:tr>
      <w:tr w:rsidR="00385B60" w:rsidRPr="00385B60" w:rsidTr="00653237">
        <w:tc>
          <w:tcPr>
            <w:tcW w:w="560"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1</w:t>
            </w:r>
          </w:p>
        </w:tc>
        <w:tc>
          <w:tcPr>
            <w:tcW w:w="2100"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szCs w:val="28"/>
                <w14:ligatures w14:val="none"/>
              </w:rPr>
              <w:t>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w:t>
            </w:r>
          </w:p>
        </w:tc>
        <w:tc>
          <w:tcPr>
            <w:tcW w:w="2389"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c>
          <w:tcPr>
            <w:tcW w:w="2275"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положительный</w:t>
            </w:r>
          </w:p>
        </w:tc>
        <w:tc>
          <w:tcPr>
            <w:tcW w:w="2140"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c>
          <w:tcPr>
            <w:tcW w:w="1701"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c>
          <w:tcPr>
            <w:tcW w:w="1984" w:type="dxa"/>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постоянно</w:t>
            </w:r>
          </w:p>
        </w:tc>
        <w:tc>
          <w:tcPr>
            <w:tcW w:w="1135" w:type="dxa"/>
            <w:tcBorders>
              <w:left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постоянно</w:t>
            </w:r>
          </w:p>
        </w:tc>
      </w:tr>
      <w:tr w:rsidR="00385B60" w:rsidRPr="00385B60" w:rsidTr="00653237">
        <w:tc>
          <w:tcPr>
            <w:tcW w:w="560"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2</w:t>
            </w:r>
          </w:p>
        </w:tc>
        <w:tc>
          <w:tcPr>
            <w:tcW w:w="2100"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уведомления об отказе в предоставлении муниципальной услуги</w:t>
            </w:r>
          </w:p>
        </w:tc>
        <w:tc>
          <w:tcPr>
            <w:tcW w:w="2389"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c>
          <w:tcPr>
            <w:tcW w:w="2275"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отрицательный</w:t>
            </w:r>
          </w:p>
        </w:tc>
        <w:tc>
          <w:tcPr>
            <w:tcW w:w="2140"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c>
          <w:tcPr>
            <w:tcW w:w="1701"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c>
          <w:tcPr>
            <w:tcW w:w="1984" w:type="dxa"/>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5 лет</w:t>
            </w:r>
          </w:p>
        </w:tc>
        <w:tc>
          <w:tcPr>
            <w:tcW w:w="1135" w:type="dxa"/>
            <w:tcBorders>
              <w:left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5 лет</w:t>
            </w:r>
          </w:p>
        </w:tc>
      </w:tr>
    </w:tbl>
    <w:p w:rsidR="00385B60" w:rsidRPr="00385B60" w:rsidRDefault="00385B60" w:rsidP="00385B60">
      <w:pPr>
        <w:spacing w:after="0" w:line="276" w:lineRule="auto"/>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
        <w:gridCol w:w="2809"/>
        <w:gridCol w:w="3402"/>
        <w:gridCol w:w="2275"/>
        <w:gridCol w:w="2423"/>
        <w:gridCol w:w="1985"/>
        <w:gridCol w:w="1984"/>
      </w:tblGrid>
      <w:tr w:rsidR="00385B60" w:rsidRPr="00385B60" w:rsidTr="00653237">
        <w:trPr>
          <w:trHeight w:val="517"/>
        </w:trPr>
        <w:tc>
          <w:tcPr>
            <w:tcW w:w="560" w:type="dxa"/>
            <w:gridSpan w:val="2"/>
            <w:vMerge w:val="restart"/>
          </w:tcPr>
          <w:p w:rsidR="00385B60" w:rsidRPr="00385B60" w:rsidRDefault="00385B60" w:rsidP="00385B60">
            <w:pPr>
              <w:spacing w:after="0" w:line="276" w:lineRule="auto"/>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w:t>
            </w:r>
          </w:p>
          <w:p w:rsidR="00385B60" w:rsidRPr="00385B60" w:rsidRDefault="00385B60" w:rsidP="00385B60">
            <w:pPr>
              <w:spacing w:after="0" w:line="276" w:lineRule="auto"/>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 xml:space="preserve">п/п </w:t>
            </w:r>
          </w:p>
        </w:tc>
        <w:tc>
          <w:tcPr>
            <w:tcW w:w="2809"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Наименование процедуры процесса</w:t>
            </w:r>
          </w:p>
        </w:tc>
        <w:tc>
          <w:tcPr>
            <w:tcW w:w="3402"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Особенности исполнения процедуры процесса</w:t>
            </w:r>
          </w:p>
        </w:tc>
        <w:tc>
          <w:tcPr>
            <w:tcW w:w="2275"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Срок исполнения процедуры (процесса)</w:t>
            </w:r>
          </w:p>
        </w:tc>
        <w:tc>
          <w:tcPr>
            <w:tcW w:w="2423"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Исполнитель процедуры процесса</w:t>
            </w:r>
          </w:p>
        </w:tc>
        <w:tc>
          <w:tcPr>
            <w:tcW w:w="1985"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Ресурсы, необходимые для выполнения процедуры процесса</w:t>
            </w:r>
          </w:p>
        </w:tc>
        <w:tc>
          <w:tcPr>
            <w:tcW w:w="1984"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Формы документов, необходимые для выполнения процедуры процесса</w:t>
            </w:r>
          </w:p>
        </w:tc>
      </w:tr>
      <w:tr w:rsidR="00385B60" w:rsidRPr="00385B60" w:rsidTr="00653237">
        <w:trPr>
          <w:trHeight w:val="517"/>
        </w:trPr>
        <w:tc>
          <w:tcPr>
            <w:tcW w:w="560" w:type="dxa"/>
            <w:gridSpan w:val="2"/>
            <w:vMerge/>
          </w:tcPr>
          <w:p w:rsidR="00385B60" w:rsidRPr="00385B60" w:rsidRDefault="00385B60" w:rsidP="00385B60">
            <w:pPr>
              <w:spacing w:after="0" w:line="276" w:lineRule="auto"/>
              <w:rPr>
                <w:rFonts w:ascii="Times New Roman" w:eastAsia="Calibri" w:hAnsi="Times New Roman" w:cs="Times New Roman"/>
                <w:b/>
                <w:kern w:val="0"/>
                <w:sz w:val="14"/>
                <w14:ligatures w14:val="none"/>
              </w:rPr>
            </w:pPr>
          </w:p>
        </w:tc>
        <w:tc>
          <w:tcPr>
            <w:tcW w:w="2809"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3402"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2275"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2423"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1985"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1984"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r>
      <w:tr w:rsidR="00385B60" w:rsidRPr="00385B60" w:rsidTr="00653237">
        <w:tc>
          <w:tcPr>
            <w:tcW w:w="560" w:type="dxa"/>
            <w:gridSpan w:val="2"/>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1</w:t>
            </w:r>
          </w:p>
        </w:tc>
        <w:tc>
          <w:tcPr>
            <w:tcW w:w="2809"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2</w:t>
            </w:r>
          </w:p>
        </w:tc>
        <w:tc>
          <w:tcPr>
            <w:tcW w:w="3402"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3</w:t>
            </w:r>
          </w:p>
        </w:tc>
        <w:tc>
          <w:tcPr>
            <w:tcW w:w="2275"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4</w:t>
            </w:r>
          </w:p>
        </w:tc>
        <w:tc>
          <w:tcPr>
            <w:tcW w:w="2423"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5</w:t>
            </w:r>
          </w:p>
        </w:tc>
        <w:tc>
          <w:tcPr>
            <w:tcW w:w="1985"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6</w:t>
            </w:r>
          </w:p>
        </w:tc>
        <w:tc>
          <w:tcPr>
            <w:tcW w:w="1984"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7</w:t>
            </w:r>
          </w:p>
        </w:tc>
      </w:tr>
      <w:tr w:rsidR="00385B60" w:rsidRPr="00385B60" w:rsidTr="00653237">
        <w:tc>
          <w:tcPr>
            <w:tcW w:w="15438" w:type="dxa"/>
            <w:gridSpan w:val="8"/>
          </w:tcPr>
          <w:p w:rsidR="00385B60" w:rsidRPr="00385B60" w:rsidRDefault="00385B60" w:rsidP="00385B60">
            <w:pPr>
              <w:numPr>
                <w:ilvl w:val="0"/>
                <w:numId w:val="4"/>
              </w:numPr>
              <w:spacing w:after="0" w:line="240" w:lineRule="auto"/>
              <w:ind w:left="426" w:hanging="426"/>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Прием и регистрация заявления и прилагаемых к нему документов</w:t>
            </w:r>
          </w:p>
        </w:tc>
      </w:tr>
      <w:tr w:rsidR="00385B60" w:rsidRPr="00385B60" w:rsidTr="00653237">
        <w:trPr>
          <w:trHeight w:val="422"/>
        </w:trPr>
        <w:tc>
          <w:tcPr>
            <w:tcW w:w="534" w:type="dxa"/>
            <w:tcBorders>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1.1</w:t>
            </w:r>
          </w:p>
        </w:tc>
        <w:tc>
          <w:tcPr>
            <w:tcW w:w="2835" w:type="dxa"/>
            <w:gridSpan w:val="2"/>
            <w:tcBorders>
              <w:bottom w:val="single" w:sz="4" w:space="0" w:color="auto"/>
            </w:tcBorders>
          </w:tcPr>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Личное обращение заявителя или его уполномоченного представителя; </w:t>
            </w:r>
          </w:p>
        </w:tc>
        <w:tc>
          <w:tcPr>
            <w:tcW w:w="3402" w:type="dxa"/>
            <w:vMerge w:val="restart"/>
          </w:tcPr>
          <w:p w:rsidR="00385B60" w:rsidRPr="00385B60" w:rsidRDefault="00385B60" w:rsidP="00385B60">
            <w:pPr>
              <w:widowControl w:val="0"/>
              <w:suppressAutoHyphens/>
              <w:autoSpaceDE w:val="0"/>
              <w:spacing w:after="0" w:line="240" w:lineRule="auto"/>
              <w:ind w:firstLine="540"/>
              <w:jc w:val="both"/>
              <w:rPr>
                <w:rFonts w:ascii="Times New Roman" w:eastAsia="Times New Roman" w:hAnsi="Times New Roman" w:cs="Times New Roman"/>
                <w:kern w:val="0"/>
                <w:sz w:val="14"/>
                <w:szCs w:val="24"/>
                <w:lang w:eastAsia="ar-SA"/>
                <w14:ligatures w14:val="none"/>
              </w:rPr>
            </w:pPr>
            <w:r w:rsidRPr="00385B60">
              <w:rPr>
                <w:rFonts w:ascii="Times New Roman" w:eastAsia="Times New Roman" w:hAnsi="Times New Roman" w:cs="Times New Roman"/>
                <w:kern w:val="0"/>
                <w:sz w:val="14"/>
                <w:szCs w:val="24"/>
                <w:lang w:eastAsia="ar-SA"/>
                <w14:ligatures w14:val="none"/>
              </w:rPr>
              <w:t>К заявлению прилагаются следующие документы:</w:t>
            </w:r>
          </w:p>
          <w:p w:rsidR="00385B60" w:rsidRPr="00385B60" w:rsidRDefault="00385B60" w:rsidP="00385B60">
            <w:pPr>
              <w:widowControl w:val="0"/>
              <w:suppressAutoHyphens/>
              <w:autoSpaceDE w:val="0"/>
              <w:spacing w:after="0" w:line="240" w:lineRule="auto"/>
              <w:ind w:firstLine="540"/>
              <w:jc w:val="both"/>
              <w:rPr>
                <w:rFonts w:ascii="Times New Roman" w:eastAsia="Times New Roman" w:hAnsi="Times New Roman" w:cs="Times New Roman"/>
                <w:kern w:val="0"/>
                <w:sz w:val="14"/>
                <w:szCs w:val="24"/>
                <w:lang w:eastAsia="ar-SA"/>
                <w14:ligatures w14:val="none"/>
              </w:rPr>
            </w:pPr>
            <w:r w:rsidRPr="00385B60">
              <w:rPr>
                <w:rFonts w:ascii="Times New Roman" w:eastAsia="Times New Roman" w:hAnsi="Times New Roman" w:cs="Times New Roman"/>
                <w:kern w:val="0"/>
                <w:sz w:val="14"/>
                <w:szCs w:val="24"/>
                <w:lang w:eastAsia="ar-SA"/>
                <w14:ligatures w14:val="none"/>
              </w:rPr>
              <w:t>- документ, удостоверяющий личность заявителя;</w:t>
            </w:r>
          </w:p>
          <w:p w:rsidR="00385B60" w:rsidRPr="00385B60" w:rsidRDefault="00385B60" w:rsidP="00385B60">
            <w:pPr>
              <w:widowControl w:val="0"/>
              <w:suppressAutoHyphens/>
              <w:autoSpaceDE w:val="0"/>
              <w:spacing w:after="0" w:line="240" w:lineRule="auto"/>
              <w:ind w:firstLine="540"/>
              <w:jc w:val="both"/>
              <w:rPr>
                <w:rFonts w:ascii="Arial" w:eastAsia="Times New Roman" w:hAnsi="Arial" w:cs="Arial"/>
                <w:kern w:val="0"/>
                <w:sz w:val="14"/>
                <w:szCs w:val="20"/>
                <w:lang w:eastAsia="ar-SA"/>
                <w14:ligatures w14:val="none"/>
              </w:rPr>
            </w:pPr>
            <w:r w:rsidRPr="00385B60">
              <w:rPr>
                <w:rFonts w:ascii="Times New Roman" w:eastAsia="Times New Roman" w:hAnsi="Times New Roman" w:cs="Times New Roman"/>
                <w:kern w:val="0"/>
                <w:sz w:val="14"/>
                <w:szCs w:val="24"/>
                <w:lang w:eastAsia="ar-SA"/>
                <w14:ligatures w14:val="none"/>
              </w:rPr>
              <w:t>-документ (документы), подтверждающий (подтверждающие) соответствующую льготную категорию.</w:t>
            </w:r>
          </w:p>
        </w:tc>
        <w:tc>
          <w:tcPr>
            <w:tcW w:w="2275"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2  календарных дня</w:t>
            </w:r>
          </w:p>
        </w:tc>
        <w:tc>
          <w:tcPr>
            <w:tcW w:w="2423"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Ответственный сотрудник Уполномоченного органа</w:t>
            </w:r>
          </w:p>
        </w:tc>
        <w:tc>
          <w:tcPr>
            <w:tcW w:w="1985" w:type="dxa"/>
            <w:vMerge w:val="restart"/>
          </w:tcPr>
          <w:p w:rsidR="00385B60" w:rsidRPr="00385B60" w:rsidRDefault="00385B60" w:rsidP="00385B60">
            <w:pPr>
              <w:spacing w:after="0" w:line="240"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Нормативно правовые акты, регулирующие предоставление муниципальной услуги.</w:t>
            </w:r>
          </w:p>
          <w:p w:rsidR="00385B60" w:rsidRPr="00385B60" w:rsidRDefault="00385B60" w:rsidP="00385B60">
            <w:pPr>
              <w:spacing w:after="0" w:line="240"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Автоматизированное рабочее место.</w:t>
            </w:r>
          </w:p>
        </w:tc>
        <w:tc>
          <w:tcPr>
            <w:tcW w:w="1984" w:type="dxa"/>
            <w:vMerge w:val="restart"/>
          </w:tcPr>
          <w:p w:rsidR="00385B60" w:rsidRPr="00385B60" w:rsidRDefault="00385B60" w:rsidP="00385B60">
            <w:pPr>
              <w:autoSpaceDE w:val="0"/>
              <w:autoSpaceDN w:val="0"/>
              <w:adjustRightInd w:val="0"/>
              <w:spacing w:after="0" w:line="240" w:lineRule="auto"/>
              <w:ind w:left="13"/>
              <w:contextualSpacing/>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Форма </w:t>
            </w:r>
            <w:r w:rsidRPr="00385B60">
              <w:rPr>
                <w:rFonts w:ascii="Times New Roman" w:eastAsia="Calibri" w:hAnsi="Times New Roman" w:cs="Times New Roman"/>
                <w:color w:val="000000"/>
                <w:kern w:val="0"/>
                <w:sz w:val="14"/>
                <w14:ligatures w14:val="none"/>
              </w:rPr>
              <w:t xml:space="preserve">заявления о </w:t>
            </w:r>
            <w:r w:rsidRPr="00385B60">
              <w:rPr>
                <w:rFonts w:ascii="Times New Roman" w:eastAsia="Calibri" w:hAnsi="Times New Roman" w:cs="Times New Roman"/>
                <w:kern w:val="0"/>
                <w:sz w:val="14"/>
                <w14:ligatures w14:val="none"/>
              </w:rPr>
              <w:t xml:space="preserve"> принятии на учет граждан, претендующих на бесплатное</w:t>
            </w:r>
          </w:p>
          <w:p w:rsidR="00385B60" w:rsidRPr="00385B60" w:rsidRDefault="00385B60" w:rsidP="00385B60">
            <w:pPr>
              <w:autoSpaceDE w:val="0"/>
              <w:autoSpaceDN w:val="0"/>
              <w:adjustRightInd w:val="0"/>
              <w:spacing w:after="0" w:line="276" w:lineRule="auto"/>
              <w:jc w:val="center"/>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предоставление земельных участков (Приложение 1 к технологической схеме).</w:t>
            </w:r>
          </w:p>
          <w:p w:rsidR="00385B60" w:rsidRPr="00385B60" w:rsidRDefault="00385B60" w:rsidP="00385B60">
            <w:pPr>
              <w:spacing w:after="0" w:line="240" w:lineRule="auto"/>
              <w:ind w:left="13"/>
              <w:contextualSpacing/>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Форма решения о постановке на учет гражданина в целях бесплатного предоставления земельного участка (Приложение2  к технологической схеме)</w:t>
            </w:r>
          </w:p>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p>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p>
        </w:tc>
      </w:tr>
      <w:tr w:rsidR="00385B60" w:rsidRPr="00385B60" w:rsidTr="00653237">
        <w:trPr>
          <w:trHeight w:val="263"/>
        </w:trPr>
        <w:tc>
          <w:tcPr>
            <w:tcW w:w="534" w:type="dxa"/>
            <w:tcBorders>
              <w:top w:val="single" w:sz="4" w:space="0" w:color="auto"/>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1.2</w:t>
            </w:r>
          </w:p>
        </w:tc>
        <w:tc>
          <w:tcPr>
            <w:tcW w:w="2835" w:type="dxa"/>
            <w:gridSpan w:val="2"/>
            <w:tcBorders>
              <w:top w:val="single" w:sz="4" w:space="0" w:color="auto"/>
              <w:bottom w:val="single" w:sz="4" w:space="0" w:color="auto"/>
            </w:tcBorders>
          </w:tcPr>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Поступление заявления посредством почтового отправления с описью вложения и уведомлением о вручении; </w:t>
            </w:r>
          </w:p>
        </w:tc>
        <w:tc>
          <w:tcPr>
            <w:tcW w:w="3402" w:type="dxa"/>
            <w:vMerge/>
            <w:tcBorders>
              <w:bottom w:val="single" w:sz="4" w:space="0" w:color="auto"/>
            </w:tcBorders>
          </w:tcPr>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p>
        </w:tc>
        <w:tc>
          <w:tcPr>
            <w:tcW w:w="2275"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2423"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1985" w:type="dxa"/>
            <w:vMerge/>
          </w:tcPr>
          <w:p w:rsidR="00385B60" w:rsidRPr="00385B60" w:rsidRDefault="00385B60" w:rsidP="00385B60">
            <w:pPr>
              <w:numPr>
                <w:ilvl w:val="0"/>
                <w:numId w:val="6"/>
              </w:numPr>
              <w:spacing w:after="0" w:line="240" w:lineRule="auto"/>
              <w:rPr>
                <w:rFonts w:ascii="Times New Roman" w:eastAsia="Calibri" w:hAnsi="Times New Roman" w:cs="Times New Roman"/>
                <w:kern w:val="0"/>
                <w:sz w:val="14"/>
                <w14:ligatures w14:val="none"/>
              </w:rPr>
            </w:pPr>
          </w:p>
        </w:tc>
        <w:tc>
          <w:tcPr>
            <w:tcW w:w="1984" w:type="dxa"/>
            <w:vMerge/>
          </w:tcPr>
          <w:p w:rsidR="00385B60" w:rsidRPr="00385B60" w:rsidRDefault="00385B60" w:rsidP="00385B60">
            <w:pPr>
              <w:numPr>
                <w:ilvl w:val="0"/>
                <w:numId w:val="6"/>
              </w:numPr>
              <w:spacing w:after="0" w:line="240" w:lineRule="auto"/>
              <w:ind w:left="34"/>
              <w:jc w:val="both"/>
              <w:rPr>
                <w:rFonts w:ascii="Times New Roman" w:eastAsia="Calibri" w:hAnsi="Times New Roman" w:cs="Times New Roman"/>
                <w:kern w:val="0"/>
                <w:sz w:val="14"/>
                <w14:ligatures w14:val="none"/>
              </w:rPr>
            </w:pPr>
          </w:p>
        </w:tc>
      </w:tr>
      <w:tr w:rsidR="00385B60" w:rsidRPr="00385B60" w:rsidTr="00653237">
        <w:trPr>
          <w:trHeight w:val="400"/>
        </w:trPr>
        <w:tc>
          <w:tcPr>
            <w:tcW w:w="534" w:type="dxa"/>
            <w:tcBorders>
              <w:top w:val="single" w:sz="4" w:space="0" w:color="auto"/>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1.3</w:t>
            </w:r>
          </w:p>
        </w:tc>
        <w:tc>
          <w:tcPr>
            <w:tcW w:w="2835" w:type="dxa"/>
            <w:gridSpan w:val="2"/>
            <w:tcBorders>
              <w:top w:val="single" w:sz="4" w:space="0" w:color="auto"/>
              <w:bottom w:val="single" w:sz="4" w:space="0" w:color="auto"/>
            </w:tcBorders>
          </w:tcPr>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Подача заявления  с использованием Единого портала государственных и муниципальных услуг (функций);</w:t>
            </w:r>
          </w:p>
        </w:tc>
        <w:tc>
          <w:tcPr>
            <w:tcW w:w="3402" w:type="dxa"/>
            <w:vMerge w:val="restart"/>
            <w:tcBorders>
              <w:top w:val="single" w:sz="4" w:space="0" w:color="auto"/>
            </w:tcBorders>
          </w:tcPr>
          <w:p w:rsidR="00385B60" w:rsidRPr="00385B60" w:rsidRDefault="00385B60" w:rsidP="00385B60">
            <w:pPr>
              <w:spacing w:after="0" w:line="240" w:lineRule="auto"/>
              <w:ind w:left="60"/>
              <w:jc w:val="both"/>
              <w:rPr>
                <w:rFonts w:ascii="Times New Roman" w:eastAsia="Calibri" w:hAnsi="Times New Roman" w:cs="Times New Roman"/>
                <w:kern w:val="0"/>
                <w:sz w:val="14"/>
                <w:lang w:eastAsia="ar-SA"/>
                <w14:ligatures w14:val="none"/>
              </w:rPr>
            </w:pPr>
            <w:r w:rsidRPr="00385B60">
              <w:rPr>
                <w:rFonts w:ascii="Times New Roman" w:eastAsia="Calibri" w:hAnsi="Times New Roman" w:cs="Times New Roman"/>
                <w:kern w:val="0"/>
                <w:sz w:val="14"/>
                <w14:ligatures w14:val="none"/>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85B60" w:rsidRPr="00385B60" w:rsidRDefault="00385B60" w:rsidP="00385B60">
            <w:pPr>
              <w:numPr>
                <w:ilvl w:val="0"/>
                <w:numId w:val="5"/>
              </w:numPr>
              <w:autoSpaceDE w:val="0"/>
              <w:autoSpaceDN w:val="0"/>
              <w:adjustRightInd w:val="0"/>
              <w:spacing w:after="0" w:line="240" w:lineRule="auto"/>
              <w:ind w:left="33" w:firstLine="27"/>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2275"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2423"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1985" w:type="dxa"/>
            <w:vMerge/>
          </w:tcPr>
          <w:p w:rsidR="00385B60" w:rsidRPr="00385B60" w:rsidRDefault="00385B60" w:rsidP="00385B60">
            <w:pPr>
              <w:numPr>
                <w:ilvl w:val="0"/>
                <w:numId w:val="6"/>
              </w:numPr>
              <w:spacing w:after="0" w:line="240" w:lineRule="auto"/>
              <w:rPr>
                <w:rFonts w:ascii="Times New Roman" w:eastAsia="Calibri" w:hAnsi="Times New Roman" w:cs="Times New Roman"/>
                <w:kern w:val="0"/>
                <w:sz w:val="14"/>
                <w14:ligatures w14:val="none"/>
              </w:rPr>
            </w:pPr>
          </w:p>
        </w:tc>
        <w:tc>
          <w:tcPr>
            <w:tcW w:w="1984" w:type="dxa"/>
            <w:vMerge/>
          </w:tcPr>
          <w:p w:rsidR="00385B60" w:rsidRPr="00385B60" w:rsidRDefault="00385B60" w:rsidP="00385B60">
            <w:pPr>
              <w:numPr>
                <w:ilvl w:val="0"/>
                <w:numId w:val="6"/>
              </w:numPr>
              <w:spacing w:after="0" w:line="240" w:lineRule="auto"/>
              <w:ind w:left="34"/>
              <w:jc w:val="both"/>
              <w:rPr>
                <w:rFonts w:ascii="Times New Roman" w:eastAsia="Calibri" w:hAnsi="Times New Roman" w:cs="Times New Roman"/>
                <w:kern w:val="0"/>
                <w:sz w:val="14"/>
                <w14:ligatures w14:val="none"/>
              </w:rPr>
            </w:pPr>
          </w:p>
        </w:tc>
      </w:tr>
      <w:tr w:rsidR="00385B60" w:rsidRPr="00385B60" w:rsidTr="00653237">
        <w:trPr>
          <w:trHeight w:val="1440"/>
        </w:trPr>
        <w:tc>
          <w:tcPr>
            <w:tcW w:w="534" w:type="dxa"/>
            <w:tcBorders>
              <w:top w:val="single" w:sz="4" w:space="0" w:color="auto"/>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1.4</w:t>
            </w:r>
          </w:p>
        </w:tc>
        <w:tc>
          <w:tcPr>
            <w:tcW w:w="2835" w:type="dxa"/>
            <w:gridSpan w:val="2"/>
            <w:tcBorders>
              <w:top w:val="single" w:sz="4" w:space="0" w:color="auto"/>
              <w:bottom w:val="single" w:sz="4" w:space="0" w:color="auto"/>
            </w:tcBorders>
          </w:tcPr>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 Подача заявления с использованием Портала государственных и муниципальных услуг Воронежской области.</w:t>
            </w:r>
          </w:p>
        </w:tc>
        <w:tc>
          <w:tcPr>
            <w:tcW w:w="3402" w:type="dxa"/>
            <w:vMerge/>
            <w:tcBorders>
              <w:bottom w:val="single" w:sz="4" w:space="0" w:color="auto"/>
            </w:tcBorders>
          </w:tcPr>
          <w:p w:rsidR="00385B60" w:rsidRPr="00385B60" w:rsidRDefault="00385B60" w:rsidP="00385B60">
            <w:pPr>
              <w:spacing w:after="0" w:line="276" w:lineRule="auto"/>
              <w:jc w:val="both"/>
              <w:rPr>
                <w:rFonts w:ascii="Times New Roman" w:eastAsia="Calibri" w:hAnsi="Times New Roman" w:cs="Times New Roman"/>
                <w:kern w:val="0"/>
                <w:sz w:val="14"/>
                <w:lang w:eastAsia="ar-SA"/>
                <w14:ligatures w14:val="none"/>
              </w:rPr>
            </w:pPr>
          </w:p>
        </w:tc>
        <w:tc>
          <w:tcPr>
            <w:tcW w:w="2275"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2423"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1985" w:type="dxa"/>
            <w:vMerge/>
          </w:tcPr>
          <w:p w:rsidR="00385B60" w:rsidRPr="00385B60" w:rsidRDefault="00385B60" w:rsidP="00385B60">
            <w:pPr>
              <w:numPr>
                <w:ilvl w:val="0"/>
                <w:numId w:val="6"/>
              </w:numPr>
              <w:spacing w:after="0" w:line="240" w:lineRule="auto"/>
              <w:rPr>
                <w:rFonts w:ascii="Times New Roman" w:eastAsia="Calibri" w:hAnsi="Times New Roman" w:cs="Times New Roman"/>
                <w:kern w:val="0"/>
                <w:sz w:val="14"/>
                <w14:ligatures w14:val="none"/>
              </w:rPr>
            </w:pPr>
          </w:p>
        </w:tc>
        <w:tc>
          <w:tcPr>
            <w:tcW w:w="1984" w:type="dxa"/>
            <w:vMerge/>
          </w:tcPr>
          <w:p w:rsidR="00385B60" w:rsidRPr="00385B60" w:rsidRDefault="00385B60" w:rsidP="00385B60">
            <w:pPr>
              <w:numPr>
                <w:ilvl w:val="0"/>
                <w:numId w:val="6"/>
              </w:numPr>
              <w:spacing w:after="0" w:line="240" w:lineRule="auto"/>
              <w:ind w:left="34"/>
              <w:jc w:val="both"/>
              <w:rPr>
                <w:rFonts w:ascii="Times New Roman" w:eastAsia="Calibri" w:hAnsi="Times New Roman" w:cs="Times New Roman"/>
                <w:kern w:val="0"/>
                <w:sz w:val="14"/>
                <w14:ligatures w14:val="none"/>
              </w:rPr>
            </w:pPr>
          </w:p>
        </w:tc>
      </w:tr>
      <w:tr w:rsidR="00385B60" w:rsidRPr="00385B60" w:rsidTr="00653237">
        <w:trPr>
          <w:trHeight w:val="1545"/>
        </w:trPr>
        <w:tc>
          <w:tcPr>
            <w:tcW w:w="534" w:type="dxa"/>
            <w:tcBorders>
              <w:top w:val="single" w:sz="4" w:space="0" w:color="auto"/>
              <w:bottom w:val="single" w:sz="4" w:space="0" w:color="000000"/>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lastRenderedPageBreak/>
              <w:t>1.5</w:t>
            </w:r>
          </w:p>
        </w:tc>
        <w:tc>
          <w:tcPr>
            <w:tcW w:w="2835" w:type="dxa"/>
            <w:gridSpan w:val="2"/>
            <w:tcBorders>
              <w:top w:val="single" w:sz="4" w:space="0" w:color="auto"/>
              <w:bottom w:val="single" w:sz="4" w:space="0" w:color="000000"/>
            </w:tcBorders>
          </w:tcPr>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 Отказ в приеме документов заявителя</w:t>
            </w:r>
          </w:p>
        </w:tc>
        <w:tc>
          <w:tcPr>
            <w:tcW w:w="3402" w:type="dxa"/>
            <w:tcBorders>
              <w:top w:val="single" w:sz="4" w:space="0" w:color="auto"/>
              <w:bottom w:val="single" w:sz="4" w:space="0" w:color="000000"/>
            </w:tcBorders>
          </w:tcPr>
          <w:p w:rsidR="00385B60" w:rsidRPr="00385B60" w:rsidRDefault="00385B60" w:rsidP="00385B60">
            <w:pPr>
              <w:tabs>
                <w:tab w:val="num" w:pos="792"/>
                <w:tab w:val="left" w:pos="1440"/>
                <w:tab w:val="left" w:pos="1560"/>
              </w:tabs>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385B60" w:rsidRPr="00385B60" w:rsidRDefault="00385B60" w:rsidP="00385B60">
            <w:pPr>
              <w:tabs>
                <w:tab w:val="num" w:pos="792"/>
                <w:tab w:val="left" w:pos="1440"/>
                <w:tab w:val="left" w:pos="1560"/>
              </w:tabs>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2.В остальных случаях поступления документов готовится уведомление об отказе в принятии  документов с обоснованием причин.</w:t>
            </w:r>
          </w:p>
          <w:p w:rsidR="00385B60" w:rsidRPr="00385B60" w:rsidRDefault="00385B60" w:rsidP="00385B60">
            <w:pPr>
              <w:tabs>
                <w:tab w:val="num" w:pos="792"/>
                <w:tab w:val="left" w:pos="1440"/>
                <w:tab w:val="left" w:pos="1560"/>
              </w:tabs>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3.Причины отказа в приеме документов:</w:t>
            </w:r>
          </w:p>
          <w:p w:rsidR="00385B60" w:rsidRPr="00385B60" w:rsidRDefault="00385B60" w:rsidP="00385B60">
            <w:pPr>
              <w:tabs>
                <w:tab w:val="num" w:pos="792"/>
                <w:tab w:val="left" w:pos="1440"/>
                <w:tab w:val="left" w:pos="1560"/>
              </w:tabs>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подача заявления лицом, не уполномоченным совершать такого рода действия.</w:t>
            </w:r>
          </w:p>
        </w:tc>
        <w:tc>
          <w:tcPr>
            <w:tcW w:w="2275" w:type="dxa"/>
            <w:vMerge/>
            <w:tcBorders>
              <w:bottom w:val="single" w:sz="4" w:space="0" w:color="000000"/>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2423" w:type="dxa"/>
            <w:vMerge/>
            <w:tcBorders>
              <w:bottom w:val="single" w:sz="4" w:space="0" w:color="000000"/>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1985" w:type="dxa"/>
            <w:vMerge/>
            <w:tcBorders>
              <w:bottom w:val="single" w:sz="4" w:space="0" w:color="000000"/>
            </w:tcBorders>
          </w:tcPr>
          <w:p w:rsidR="00385B60" w:rsidRPr="00385B60" w:rsidRDefault="00385B60" w:rsidP="00385B60">
            <w:pPr>
              <w:numPr>
                <w:ilvl w:val="0"/>
                <w:numId w:val="6"/>
              </w:numPr>
              <w:spacing w:after="0" w:line="240" w:lineRule="auto"/>
              <w:rPr>
                <w:rFonts w:ascii="Times New Roman" w:eastAsia="Calibri" w:hAnsi="Times New Roman" w:cs="Times New Roman"/>
                <w:kern w:val="0"/>
                <w:sz w:val="14"/>
                <w14:ligatures w14:val="none"/>
              </w:rPr>
            </w:pPr>
          </w:p>
        </w:tc>
        <w:tc>
          <w:tcPr>
            <w:tcW w:w="1984" w:type="dxa"/>
            <w:vMerge/>
            <w:tcBorders>
              <w:bottom w:val="single" w:sz="4" w:space="0" w:color="000000"/>
            </w:tcBorders>
          </w:tcPr>
          <w:p w:rsidR="00385B60" w:rsidRPr="00385B60" w:rsidRDefault="00385B60" w:rsidP="00385B60">
            <w:pPr>
              <w:numPr>
                <w:ilvl w:val="0"/>
                <w:numId w:val="6"/>
              </w:numPr>
              <w:spacing w:after="0" w:line="240" w:lineRule="auto"/>
              <w:ind w:left="34"/>
              <w:jc w:val="both"/>
              <w:rPr>
                <w:rFonts w:ascii="Times New Roman" w:eastAsia="Calibri" w:hAnsi="Times New Roman" w:cs="Times New Roman"/>
                <w:kern w:val="0"/>
                <w:sz w:val="14"/>
                <w14:ligatures w14:val="none"/>
              </w:rPr>
            </w:pPr>
          </w:p>
        </w:tc>
      </w:tr>
      <w:tr w:rsidR="00385B60" w:rsidRPr="00385B60" w:rsidTr="00653237">
        <w:tc>
          <w:tcPr>
            <w:tcW w:w="15438" w:type="dxa"/>
            <w:gridSpan w:val="8"/>
          </w:tcPr>
          <w:p w:rsidR="00385B60" w:rsidRPr="00385B60" w:rsidRDefault="00385B60" w:rsidP="00385B60">
            <w:pPr>
              <w:spacing w:after="0" w:line="276" w:lineRule="auto"/>
              <w:ind w:left="34"/>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2. Рассмотрение представленных документов, истребование документов (сведений), в рамках межведомственного взаимодействия</w:t>
            </w:r>
          </w:p>
        </w:tc>
      </w:tr>
      <w:tr w:rsidR="00385B60" w:rsidRPr="00385B60" w:rsidTr="00653237">
        <w:trPr>
          <w:trHeight w:val="81"/>
        </w:trPr>
        <w:tc>
          <w:tcPr>
            <w:tcW w:w="560" w:type="dxa"/>
            <w:gridSpan w:val="2"/>
            <w:tcBorders>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2.1</w:t>
            </w:r>
          </w:p>
        </w:tc>
        <w:tc>
          <w:tcPr>
            <w:tcW w:w="2809" w:type="dxa"/>
            <w:tcBorders>
              <w:bottom w:val="single" w:sz="4" w:space="0" w:color="auto"/>
            </w:tcBorders>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Получение зарегистрированного заявления и прилагаемых к нему документов.</w:t>
            </w:r>
          </w:p>
        </w:tc>
        <w:tc>
          <w:tcPr>
            <w:tcW w:w="3402" w:type="dxa"/>
            <w:tcBorders>
              <w:bottom w:val="single" w:sz="4" w:space="0" w:color="auto"/>
            </w:tcBorders>
          </w:tcPr>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c>
          <w:tcPr>
            <w:tcW w:w="2275"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10 календарных дней</w:t>
            </w:r>
          </w:p>
        </w:tc>
        <w:tc>
          <w:tcPr>
            <w:tcW w:w="2423"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Ответственный сотрудник Уполномоченного органа</w:t>
            </w:r>
          </w:p>
        </w:tc>
        <w:tc>
          <w:tcPr>
            <w:tcW w:w="1985" w:type="dxa"/>
            <w:vMerge w:val="restart"/>
          </w:tcPr>
          <w:p w:rsidR="00385B60" w:rsidRPr="00385B60" w:rsidRDefault="00385B60" w:rsidP="00385B60">
            <w:pPr>
              <w:spacing w:after="0" w:line="240" w:lineRule="auto"/>
              <w:ind w:left="35"/>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Нормативно правовые акты, регулирующие предоставление муниципальной услуги.</w:t>
            </w:r>
          </w:p>
          <w:p w:rsidR="00385B60" w:rsidRPr="00385B60" w:rsidRDefault="00385B60" w:rsidP="00385B60">
            <w:pPr>
              <w:spacing w:after="0" w:line="240" w:lineRule="auto"/>
              <w:ind w:left="35"/>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Автоматизированное рабочее место, подключенное к СМЭВ и АИС «МФЦ»</w:t>
            </w:r>
          </w:p>
        </w:tc>
        <w:tc>
          <w:tcPr>
            <w:tcW w:w="1984"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В программе СГИО</w:t>
            </w:r>
          </w:p>
        </w:tc>
      </w:tr>
      <w:tr w:rsidR="00385B60" w:rsidRPr="00385B60" w:rsidTr="00653237">
        <w:trPr>
          <w:trHeight w:val="554"/>
        </w:trPr>
        <w:tc>
          <w:tcPr>
            <w:tcW w:w="560" w:type="dxa"/>
            <w:gridSpan w:val="2"/>
            <w:tcBorders>
              <w:top w:val="single" w:sz="4" w:space="0" w:color="auto"/>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2.2</w:t>
            </w:r>
          </w:p>
        </w:tc>
        <w:tc>
          <w:tcPr>
            <w:tcW w:w="2809" w:type="dxa"/>
            <w:tcBorders>
              <w:top w:val="single" w:sz="4" w:space="0" w:color="auto"/>
              <w:bottom w:val="single" w:sz="4" w:space="0" w:color="auto"/>
            </w:tcBorders>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3402" w:type="dxa"/>
            <w:tcBorders>
              <w:top w:val="single" w:sz="4" w:space="0" w:color="auto"/>
              <w:bottom w:val="single" w:sz="4" w:space="0" w:color="auto"/>
            </w:tcBorders>
          </w:tcPr>
          <w:p w:rsidR="00385B60" w:rsidRPr="00385B60" w:rsidRDefault="00385B60" w:rsidP="00385B60">
            <w:pPr>
              <w:autoSpaceDE w:val="0"/>
              <w:autoSpaceDN w:val="0"/>
              <w:adjustRightInd w:val="0"/>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c>
          <w:tcPr>
            <w:tcW w:w="2275"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2423"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1985" w:type="dxa"/>
            <w:vMerge/>
          </w:tcPr>
          <w:p w:rsidR="00385B60" w:rsidRPr="00385B60" w:rsidRDefault="00385B60" w:rsidP="00385B60">
            <w:pPr>
              <w:numPr>
                <w:ilvl w:val="0"/>
                <w:numId w:val="3"/>
              </w:numPr>
              <w:spacing w:after="0" w:line="240" w:lineRule="auto"/>
              <w:ind w:left="35"/>
              <w:rPr>
                <w:rFonts w:ascii="Times New Roman" w:eastAsia="Calibri" w:hAnsi="Times New Roman" w:cs="Times New Roman"/>
                <w:kern w:val="0"/>
                <w:sz w:val="14"/>
                <w14:ligatures w14:val="none"/>
              </w:rPr>
            </w:pPr>
          </w:p>
        </w:tc>
        <w:tc>
          <w:tcPr>
            <w:tcW w:w="1984"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r>
      <w:tr w:rsidR="00385B60" w:rsidRPr="00385B60" w:rsidTr="00653237">
        <w:trPr>
          <w:trHeight w:val="704"/>
        </w:trPr>
        <w:tc>
          <w:tcPr>
            <w:tcW w:w="560" w:type="dxa"/>
            <w:gridSpan w:val="2"/>
            <w:tcBorders>
              <w:top w:val="single" w:sz="4" w:space="0" w:color="auto"/>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2.3</w:t>
            </w:r>
          </w:p>
        </w:tc>
        <w:tc>
          <w:tcPr>
            <w:tcW w:w="2809" w:type="dxa"/>
            <w:tcBorders>
              <w:top w:val="single" w:sz="4" w:space="0" w:color="auto"/>
              <w:bottom w:val="single" w:sz="4" w:space="0" w:color="auto"/>
            </w:tcBorders>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В случае необходимости в рамках межведомственного взаимодействия направляются межведомственные запросы</w:t>
            </w:r>
          </w:p>
        </w:tc>
        <w:tc>
          <w:tcPr>
            <w:tcW w:w="3402" w:type="dxa"/>
            <w:tcBorders>
              <w:top w:val="single" w:sz="4" w:space="0" w:color="auto"/>
              <w:bottom w:val="single" w:sz="4" w:space="0" w:color="auto"/>
            </w:tcBorders>
          </w:tcPr>
          <w:p w:rsidR="00385B60" w:rsidRPr="00385B60" w:rsidRDefault="00385B60" w:rsidP="00385B60">
            <w:pPr>
              <w:widowControl w:val="0"/>
              <w:suppressAutoHyphens/>
              <w:autoSpaceDE w:val="0"/>
              <w:spacing w:after="0" w:line="240" w:lineRule="auto"/>
              <w:ind w:firstLine="540"/>
              <w:jc w:val="both"/>
              <w:rPr>
                <w:rFonts w:ascii="Arial" w:eastAsia="Times New Roman" w:hAnsi="Arial" w:cs="Arial"/>
                <w:kern w:val="0"/>
                <w:sz w:val="14"/>
                <w:szCs w:val="24"/>
                <w:lang w:eastAsia="ar-SA"/>
                <w14:ligatures w14:val="none"/>
              </w:rPr>
            </w:pPr>
            <w:r w:rsidRPr="00385B60">
              <w:rPr>
                <w:rFonts w:ascii="Arial" w:eastAsia="Times New Roman" w:hAnsi="Arial" w:cs="Arial"/>
                <w:kern w:val="0"/>
                <w:sz w:val="14"/>
                <w:szCs w:val="24"/>
                <w:lang w:eastAsia="ar-SA"/>
                <w14:ligatures w14:val="none"/>
              </w:rPr>
              <w:t xml:space="preserve">- </w:t>
            </w:r>
            <w:r w:rsidRPr="00385B60">
              <w:rPr>
                <w:rFonts w:ascii="Times New Roman" w:eastAsia="Times New Roman" w:hAnsi="Times New Roman" w:cs="Times New Roman"/>
                <w:kern w:val="0"/>
                <w:sz w:val="14"/>
                <w:szCs w:val="24"/>
                <w:lang w:eastAsia="ar-SA"/>
                <w14:ligatures w14:val="none"/>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275"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2423"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1985" w:type="dxa"/>
            <w:vMerge/>
          </w:tcPr>
          <w:p w:rsidR="00385B60" w:rsidRPr="00385B60" w:rsidRDefault="00385B60" w:rsidP="00385B60">
            <w:pPr>
              <w:numPr>
                <w:ilvl w:val="0"/>
                <w:numId w:val="3"/>
              </w:numPr>
              <w:spacing w:after="0" w:line="240" w:lineRule="auto"/>
              <w:ind w:left="35"/>
              <w:rPr>
                <w:rFonts w:ascii="Times New Roman" w:eastAsia="Calibri" w:hAnsi="Times New Roman" w:cs="Times New Roman"/>
                <w:kern w:val="0"/>
                <w:sz w:val="14"/>
                <w14:ligatures w14:val="none"/>
              </w:rPr>
            </w:pPr>
          </w:p>
        </w:tc>
        <w:tc>
          <w:tcPr>
            <w:tcW w:w="1984"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r>
      <w:tr w:rsidR="00385B60" w:rsidRPr="00385B60" w:rsidTr="00653237">
        <w:trPr>
          <w:trHeight w:val="1542"/>
        </w:trPr>
        <w:tc>
          <w:tcPr>
            <w:tcW w:w="560" w:type="dxa"/>
            <w:gridSpan w:val="2"/>
            <w:tcBorders>
              <w:top w:val="single" w:sz="4" w:space="0" w:color="auto"/>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2.4</w:t>
            </w:r>
          </w:p>
        </w:tc>
        <w:tc>
          <w:tcPr>
            <w:tcW w:w="2809" w:type="dxa"/>
            <w:tcBorders>
              <w:top w:val="single" w:sz="4" w:space="0" w:color="auto"/>
              <w:bottom w:val="single" w:sz="4" w:space="0" w:color="auto"/>
            </w:tcBorders>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Проверка наличия или отсутствия оснований для отказа в предоставлении муниципальной услуги</w:t>
            </w:r>
          </w:p>
        </w:tc>
        <w:tc>
          <w:tcPr>
            <w:tcW w:w="3402" w:type="dxa"/>
            <w:tcBorders>
              <w:top w:val="single" w:sz="4" w:space="0" w:color="auto"/>
              <w:bottom w:val="single" w:sz="4" w:space="0" w:color="auto"/>
            </w:tcBorders>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 Основанием для отказа в предоставлении муниципальной услуги является:</w:t>
            </w:r>
          </w:p>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наличие противоречий между заявленными и уже зарегистрированными правами;</w:t>
            </w:r>
          </w:p>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2275" w:type="dxa"/>
            <w:vMerge/>
            <w:tcBorders>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2423" w:type="dxa"/>
            <w:vMerge/>
            <w:tcBorders>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1985" w:type="dxa"/>
            <w:vMerge/>
            <w:tcBorders>
              <w:bottom w:val="single" w:sz="4" w:space="0" w:color="auto"/>
            </w:tcBorders>
          </w:tcPr>
          <w:p w:rsidR="00385B60" w:rsidRPr="00385B60" w:rsidRDefault="00385B60" w:rsidP="00385B60">
            <w:pPr>
              <w:numPr>
                <w:ilvl w:val="0"/>
                <w:numId w:val="3"/>
              </w:numPr>
              <w:spacing w:after="0" w:line="240" w:lineRule="auto"/>
              <w:ind w:left="35"/>
              <w:rPr>
                <w:rFonts w:ascii="Times New Roman" w:eastAsia="Calibri" w:hAnsi="Times New Roman" w:cs="Times New Roman"/>
                <w:kern w:val="0"/>
                <w:sz w:val="14"/>
                <w14:ligatures w14:val="none"/>
              </w:rPr>
            </w:pPr>
          </w:p>
        </w:tc>
        <w:tc>
          <w:tcPr>
            <w:tcW w:w="1984" w:type="dxa"/>
            <w:vMerge/>
            <w:tcBorders>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r>
      <w:tr w:rsidR="00385B60" w:rsidRPr="00385B60" w:rsidTr="00653237">
        <w:tc>
          <w:tcPr>
            <w:tcW w:w="15438" w:type="dxa"/>
            <w:gridSpan w:val="8"/>
          </w:tcPr>
          <w:p w:rsidR="00385B60" w:rsidRPr="00385B60" w:rsidRDefault="00385B60" w:rsidP="00385B60">
            <w:pPr>
              <w:spacing w:after="0" w:line="240" w:lineRule="auto"/>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r>
      <w:tr w:rsidR="00385B60" w:rsidRPr="00385B60" w:rsidTr="00653237">
        <w:trPr>
          <w:trHeight w:val="830"/>
        </w:trPr>
        <w:tc>
          <w:tcPr>
            <w:tcW w:w="560" w:type="dxa"/>
            <w:gridSpan w:val="2"/>
            <w:tcBorders>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3.1</w:t>
            </w:r>
          </w:p>
        </w:tc>
        <w:tc>
          <w:tcPr>
            <w:tcW w:w="2809" w:type="dxa"/>
            <w:tcBorders>
              <w:bottom w:val="single" w:sz="4" w:space="0" w:color="auto"/>
            </w:tcBorders>
          </w:tcPr>
          <w:p w:rsidR="00385B60" w:rsidRPr="00385B60" w:rsidRDefault="00385B60" w:rsidP="00385B60">
            <w:pPr>
              <w:widowControl w:val="0"/>
              <w:suppressAutoHyphens/>
              <w:autoSpaceDE w:val="0"/>
              <w:spacing w:after="0" w:line="240" w:lineRule="auto"/>
              <w:jc w:val="both"/>
              <w:rPr>
                <w:rFonts w:ascii="Arial" w:eastAsia="Times New Roman" w:hAnsi="Arial" w:cs="Arial"/>
                <w:kern w:val="0"/>
                <w:sz w:val="14"/>
                <w:szCs w:val="20"/>
                <w:lang w:eastAsia="ar-SA"/>
                <w14:ligatures w14:val="none"/>
              </w:rPr>
            </w:pPr>
            <w:r w:rsidRPr="00385B60">
              <w:rPr>
                <w:rFonts w:ascii="Times New Roman" w:eastAsia="Times New Roman" w:hAnsi="Times New Roman" w:cs="Times New Roman"/>
                <w:kern w:val="0"/>
                <w:sz w:val="14"/>
                <w:szCs w:val="24"/>
                <w:lang w:eastAsia="ru-RU"/>
                <w14:ligatures w14:val="none"/>
              </w:rPr>
              <w:t xml:space="preserve">Принятие решения о подготовке проекта постановления администрации </w:t>
            </w:r>
            <w:r w:rsidRPr="00385B60">
              <w:rPr>
                <w:rFonts w:ascii="Times New Roman" w:eastAsia="Times New Roman" w:hAnsi="Times New Roman" w:cs="Times New Roman"/>
                <w:kern w:val="0"/>
                <w:sz w:val="14"/>
                <w:szCs w:val="24"/>
                <w:lang w:eastAsia="ar-SA"/>
                <w14:ligatures w14:val="none"/>
              </w:rPr>
              <w:t>о принятии на учет гражданина, претендующего на бесплатное предоставление земельного участка</w:t>
            </w:r>
            <w:r w:rsidRPr="00385B60">
              <w:rPr>
                <w:rFonts w:ascii="Times New Roman" w:eastAsia="Times New Roman" w:hAnsi="Times New Roman" w:cs="Times New Roman"/>
                <w:kern w:val="0"/>
                <w:sz w:val="14"/>
                <w:szCs w:val="24"/>
                <w:lang w:eastAsia="ru-RU"/>
                <w14:ligatures w14:val="none"/>
              </w:rPr>
              <w:t>.</w:t>
            </w:r>
          </w:p>
        </w:tc>
        <w:tc>
          <w:tcPr>
            <w:tcW w:w="3402" w:type="dxa"/>
            <w:tcBorders>
              <w:bottom w:val="single" w:sz="4" w:space="0" w:color="auto"/>
            </w:tcBorders>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подготовка проекта постановления администрации о принятии на учет гражданина, претендующего на бесплатное предоставление земельного участка.</w:t>
            </w:r>
          </w:p>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направление проекта постановления для подписания уполномоченному должностному лицу (главе администрации).</w:t>
            </w:r>
          </w:p>
        </w:tc>
        <w:tc>
          <w:tcPr>
            <w:tcW w:w="2275"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25  календарных дней</w:t>
            </w:r>
          </w:p>
        </w:tc>
        <w:tc>
          <w:tcPr>
            <w:tcW w:w="2423"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Ответственный сотрудник Уполномоченного органа</w:t>
            </w:r>
          </w:p>
        </w:tc>
        <w:tc>
          <w:tcPr>
            <w:tcW w:w="1985" w:type="dxa"/>
            <w:vMerge w:val="restart"/>
          </w:tcPr>
          <w:p w:rsidR="00385B60" w:rsidRPr="00385B60" w:rsidRDefault="00385B60" w:rsidP="00385B60">
            <w:pPr>
              <w:spacing w:after="0" w:line="240" w:lineRule="auto"/>
              <w:ind w:left="35"/>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Нормативно правовые акты, регулирующие предоставление муниципальной услуги.</w:t>
            </w:r>
          </w:p>
          <w:p w:rsidR="00385B60" w:rsidRPr="00385B60" w:rsidRDefault="00385B60" w:rsidP="00385B60">
            <w:pPr>
              <w:spacing w:after="0" w:line="240" w:lineRule="auto"/>
              <w:ind w:left="35"/>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Автоматизированное рабочее место.</w:t>
            </w:r>
          </w:p>
        </w:tc>
        <w:tc>
          <w:tcPr>
            <w:tcW w:w="1984"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r>
      <w:tr w:rsidR="00385B60" w:rsidRPr="00385B60" w:rsidTr="00653237">
        <w:trPr>
          <w:trHeight w:val="421"/>
        </w:trPr>
        <w:tc>
          <w:tcPr>
            <w:tcW w:w="560" w:type="dxa"/>
            <w:gridSpan w:val="2"/>
            <w:tcBorders>
              <w:top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3.2</w:t>
            </w:r>
          </w:p>
        </w:tc>
        <w:tc>
          <w:tcPr>
            <w:tcW w:w="2809" w:type="dxa"/>
            <w:tcBorders>
              <w:top w:val="single" w:sz="4" w:space="0" w:color="auto"/>
            </w:tcBorders>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3402" w:type="dxa"/>
            <w:tcBorders>
              <w:top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подготовка уведомления о мотивированном отказе в предоставлении муниципальной услуги.</w:t>
            </w:r>
          </w:p>
        </w:tc>
        <w:tc>
          <w:tcPr>
            <w:tcW w:w="2275"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2423"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1985" w:type="dxa"/>
            <w:vMerge/>
          </w:tcPr>
          <w:p w:rsidR="00385B60" w:rsidRPr="00385B60" w:rsidRDefault="00385B60" w:rsidP="00385B60">
            <w:pPr>
              <w:numPr>
                <w:ilvl w:val="0"/>
                <w:numId w:val="2"/>
              </w:numPr>
              <w:spacing w:after="0" w:line="240" w:lineRule="auto"/>
              <w:ind w:left="35"/>
              <w:jc w:val="both"/>
              <w:rPr>
                <w:rFonts w:ascii="Times New Roman" w:eastAsia="Calibri" w:hAnsi="Times New Roman" w:cs="Times New Roman"/>
                <w:kern w:val="0"/>
                <w:sz w:val="14"/>
                <w14:ligatures w14:val="none"/>
              </w:rPr>
            </w:pPr>
          </w:p>
        </w:tc>
        <w:tc>
          <w:tcPr>
            <w:tcW w:w="1984"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r>
      <w:tr w:rsidR="00385B60" w:rsidRPr="00385B60" w:rsidTr="00653237">
        <w:tc>
          <w:tcPr>
            <w:tcW w:w="15438" w:type="dxa"/>
            <w:gridSpan w:val="8"/>
          </w:tcPr>
          <w:p w:rsidR="00385B60" w:rsidRPr="00385B60" w:rsidRDefault="00385B60" w:rsidP="00385B60">
            <w:pPr>
              <w:spacing w:after="0" w:line="240" w:lineRule="auto"/>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r>
      <w:tr w:rsidR="00385B60" w:rsidRPr="00385B60" w:rsidTr="00653237">
        <w:trPr>
          <w:trHeight w:val="1921"/>
        </w:trPr>
        <w:tc>
          <w:tcPr>
            <w:tcW w:w="560" w:type="dxa"/>
            <w:gridSpan w:val="2"/>
            <w:tcBorders>
              <w:bottom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lastRenderedPageBreak/>
              <w:t>4.1</w:t>
            </w:r>
          </w:p>
        </w:tc>
        <w:tc>
          <w:tcPr>
            <w:tcW w:w="2809" w:type="dxa"/>
            <w:tcBorders>
              <w:bottom w:val="single" w:sz="4" w:space="0" w:color="auto"/>
            </w:tcBorders>
          </w:tcPr>
          <w:p w:rsidR="00385B60" w:rsidRPr="00385B60" w:rsidRDefault="00385B60" w:rsidP="00385B60">
            <w:pPr>
              <w:widowControl w:val="0"/>
              <w:suppressAutoHyphens/>
              <w:autoSpaceDE w:val="0"/>
              <w:spacing w:after="0" w:line="240" w:lineRule="auto"/>
              <w:jc w:val="both"/>
              <w:rPr>
                <w:rFonts w:ascii="Arial" w:eastAsia="Times New Roman" w:hAnsi="Arial" w:cs="Arial"/>
                <w:kern w:val="0"/>
                <w:sz w:val="14"/>
                <w:szCs w:val="24"/>
                <w:lang w:eastAsia="ar-SA"/>
                <w14:ligatures w14:val="none"/>
              </w:rPr>
            </w:pPr>
            <w:r w:rsidRPr="00385B60">
              <w:rPr>
                <w:rFonts w:ascii="Times New Roman" w:eastAsia="Times New Roman" w:hAnsi="Times New Roman" w:cs="Times New Roman"/>
                <w:kern w:val="0"/>
                <w:sz w:val="14"/>
                <w:szCs w:val="24"/>
                <w:lang w:eastAsia="ar-SA"/>
                <w14:ligatures w14:val="none"/>
              </w:rPr>
              <w:t>Направление заявителюпостановления администрации о принятии на учет гражданина, претендующего на бесплатное предоставление земельного участка</w:t>
            </w:r>
          </w:p>
        </w:tc>
        <w:tc>
          <w:tcPr>
            <w:tcW w:w="3402" w:type="dxa"/>
            <w:tcBorders>
              <w:bottom w:val="single" w:sz="4" w:space="0" w:color="auto"/>
            </w:tcBorders>
          </w:tcPr>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 заказным письмом с уведомлением о вручении; </w:t>
            </w:r>
          </w:p>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2275"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3 календарных дня</w:t>
            </w:r>
          </w:p>
        </w:tc>
        <w:tc>
          <w:tcPr>
            <w:tcW w:w="2423"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Ответственный сотрудник Уполномоченного органа</w:t>
            </w:r>
          </w:p>
        </w:tc>
        <w:tc>
          <w:tcPr>
            <w:tcW w:w="1985" w:type="dxa"/>
            <w:vMerge w:val="restart"/>
          </w:tcPr>
          <w:p w:rsidR="00385B60" w:rsidRPr="00385B60" w:rsidRDefault="00385B60" w:rsidP="00385B60">
            <w:pPr>
              <w:spacing w:after="0" w:line="240"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Нормативно правовые акты, регулирующие предоставление муниципальной услуги.</w:t>
            </w:r>
          </w:p>
          <w:p w:rsidR="00385B60" w:rsidRPr="00385B60" w:rsidRDefault="00385B60" w:rsidP="00385B60">
            <w:pPr>
              <w:spacing w:after="0" w:line="240"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Автоматизированное рабочее место.</w:t>
            </w:r>
          </w:p>
        </w:tc>
        <w:tc>
          <w:tcPr>
            <w:tcW w:w="1984" w:type="dxa"/>
            <w:vMerge w:val="restart"/>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r>
      <w:tr w:rsidR="00385B60" w:rsidRPr="00385B60" w:rsidTr="00653237">
        <w:trPr>
          <w:trHeight w:val="825"/>
        </w:trPr>
        <w:tc>
          <w:tcPr>
            <w:tcW w:w="560" w:type="dxa"/>
            <w:gridSpan w:val="2"/>
            <w:tcBorders>
              <w:top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4.2</w:t>
            </w:r>
          </w:p>
        </w:tc>
        <w:tc>
          <w:tcPr>
            <w:tcW w:w="2809" w:type="dxa"/>
            <w:tcBorders>
              <w:top w:val="single" w:sz="4" w:space="0" w:color="auto"/>
            </w:tcBorders>
          </w:tcPr>
          <w:p w:rsidR="00385B60" w:rsidRPr="00385B60" w:rsidRDefault="00385B60" w:rsidP="00385B60">
            <w:pPr>
              <w:spacing w:after="0" w:line="276" w:lineRule="auto"/>
              <w:rPr>
                <w:rFonts w:ascii="Times New Roman" w:eastAsia="Calibri" w:hAnsi="Times New Roman" w:cs="Times New Roman"/>
                <w:kern w:val="0"/>
                <w:sz w:val="14"/>
                <w:lang w:eastAsia="ar-SA"/>
                <w14:ligatures w14:val="none"/>
              </w:rPr>
            </w:pPr>
            <w:r w:rsidRPr="00385B60">
              <w:rPr>
                <w:rFonts w:ascii="Times New Roman" w:eastAsia="Calibri" w:hAnsi="Times New Roman" w:cs="Times New Roman"/>
                <w:kern w:val="0"/>
                <w:sz w:val="14"/>
                <w:lang w:eastAsia="ar-SA"/>
                <w14:ligatures w14:val="none"/>
              </w:rPr>
              <w:t>Направление заявителю</w:t>
            </w:r>
          </w:p>
          <w:p w:rsidR="00385B60" w:rsidRPr="00385B60" w:rsidRDefault="00385B60" w:rsidP="00385B60">
            <w:pPr>
              <w:spacing w:after="0" w:line="276" w:lineRule="auto"/>
              <w:rPr>
                <w:rFonts w:ascii="Times New Roman" w:eastAsia="Calibri" w:hAnsi="Times New Roman" w:cs="Times New Roman"/>
                <w:kern w:val="0"/>
                <w:sz w:val="14"/>
                <w:lang w:eastAsia="ar-SA"/>
                <w14:ligatures w14:val="none"/>
              </w:rPr>
            </w:pPr>
            <w:r w:rsidRPr="00385B60">
              <w:rPr>
                <w:rFonts w:ascii="Times New Roman" w:eastAsia="Calibri" w:hAnsi="Times New Roman" w:cs="Times New Roman"/>
                <w:kern w:val="0"/>
                <w:sz w:val="14"/>
                <w14:ligatures w14:val="none"/>
              </w:rPr>
              <w:t>уведомления о мотивированном отказе в предоставлении муниципальной услуги</w:t>
            </w:r>
          </w:p>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3402" w:type="dxa"/>
            <w:tcBorders>
              <w:top w:val="single" w:sz="4" w:space="0" w:color="auto"/>
            </w:tcBorders>
          </w:tcPr>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 заказным письмом с уведомлением о вручении; </w:t>
            </w:r>
          </w:p>
          <w:p w:rsidR="00385B60" w:rsidRPr="00385B60" w:rsidRDefault="00385B60" w:rsidP="00385B60">
            <w:pPr>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2275"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2423"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c>
          <w:tcPr>
            <w:tcW w:w="1985" w:type="dxa"/>
            <w:vMerge/>
          </w:tcPr>
          <w:p w:rsidR="00385B60" w:rsidRPr="00385B60" w:rsidRDefault="00385B60" w:rsidP="00385B60">
            <w:pPr>
              <w:numPr>
                <w:ilvl w:val="0"/>
                <w:numId w:val="1"/>
              </w:numPr>
              <w:spacing w:after="0" w:line="240" w:lineRule="auto"/>
              <w:rPr>
                <w:rFonts w:ascii="Times New Roman" w:eastAsia="Calibri" w:hAnsi="Times New Roman" w:cs="Times New Roman"/>
                <w:kern w:val="0"/>
                <w:sz w:val="14"/>
                <w14:ligatures w14:val="none"/>
              </w:rPr>
            </w:pPr>
          </w:p>
        </w:tc>
        <w:tc>
          <w:tcPr>
            <w:tcW w:w="1984" w:type="dxa"/>
            <w:vMerge/>
          </w:tcPr>
          <w:p w:rsidR="00385B60" w:rsidRPr="00385B60" w:rsidRDefault="00385B60" w:rsidP="00385B60">
            <w:pPr>
              <w:spacing w:after="0" w:line="276" w:lineRule="auto"/>
              <w:rPr>
                <w:rFonts w:ascii="Times New Roman" w:eastAsia="Calibri" w:hAnsi="Times New Roman" w:cs="Times New Roman"/>
                <w:kern w:val="0"/>
                <w:sz w:val="14"/>
                <w14:ligatures w14:val="none"/>
              </w:rPr>
            </w:pPr>
          </w:p>
        </w:tc>
      </w:tr>
    </w:tbl>
    <w:p w:rsidR="00385B60" w:rsidRPr="00385B60" w:rsidRDefault="00385B60" w:rsidP="00385B60">
      <w:pPr>
        <w:spacing w:after="0" w:line="276" w:lineRule="auto"/>
        <w:rPr>
          <w:rFonts w:ascii="Times New Roman" w:eastAsia="Calibri" w:hAnsi="Times New Roman" w:cs="Times New Roman"/>
          <w:b/>
          <w:kern w:val="0"/>
          <w:sz w:val="18"/>
          <w:szCs w:val="28"/>
          <w14:ligatures w14:val="none"/>
        </w:rPr>
      </w:pPr>
      <w:r w:rsidRPr="00385B60">
        <w:rPr>
          <w:rFonts w:ascii="Times New Roman" w:eastAsia="Calibri" w:hAnsi="Times New Roman" w:cs="Times New Roman"/>
          <w:b/>
          <w:kern w:val="0"/>
          <w:sz w:val="18"/>
          <w:szCs w:val="28"/>
          <w14:ligatures w14:val="none"/>
        </w:rPr>
        <w:t>Раздел 8. «Особенности предоставления «услуги» в электронной форме»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1984"/>
        <w:gridCol w:w="2127"/>
        <w:gridCol w:w="3336"/>
        <w:gridCol w:w="3600"/>
      </w:tblGrid>
      <w:tr w:rsidR="00385B60" w:rsidRPr="00385B60" w:rsidTr="00653237">
        <w:trPr>
          <w:trHeight w:val="517"/>
        </w:trPr>
        <w:tc>
          <w:tcPr>
            <w:tcW w:w="2093"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Способ получения заявителем информации о сроках и порядке предоставления «услуги»</w:t>
            </w:r>
          </w:p>
        </w:tc>
        <w:tc>
          <w:tcPr>
            <w:tcW w:w="2268"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Способ записи на приём в орган</w:t>
            </w:r>
          </w:p>
        </w:tc>
        <w:tc>
          <w:tcPr>
            <w:tcW w:w="1984"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Способ приёма и регистрации органом, предоставляющим услугу, запроса и иных документов, необходимых для предоставления «услуги»</w:t>
            </w:r>
          </w:p>
        </w:tc>
        <w:tc>
          <w:tcPr>
            <w:tcW w:w="2127"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Способ оплаты заявителем государственной пошлины или иной платы, взимаемой за предоставление «услуги»</w:t>
            </w:r>
          </w:p>
        </w:tc>
        <w:tc>
          <w:tcPr>
            <w:tcW w:w="3336"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Способ получения сведений о ходе выполнения запроса о предоставлении «услуги»</w:t>
            </w:r>
          </w:p>
        </w:tc>
        <w:tc>
          <w:tcPr>
            <w:tcW w:w="3600" w:type="dxa"/>
            <w:vMerge w:val="restart"/>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385B60" w:rsidRPr="00385B60" w:rsidTr="00653237">
        <w:trPr>
          <w:trHeight w:val="517"/>
        </w:trPr>
        <w:tc>
          <w:tcPr>
            <w:tcW w:w="2093" w:type="dxa"/>
            <w:vMerge/>
          </w:tcPr>
          <w:p w:rsidR="00385B60" w:rsidRPr="00385B60" w:rsidRDefault="00385B60" w:rsidP="00385B60">
            <w:pPr>
              <w:spacing w:after="0" w:line="276" w:lineRule="auto"/>
              <w:rPr>
                <w:rFonts w:ascii="Times New Roman" w:eastAsia="Calibri" w:hAnsi="Times New Roman" w:cs="Times New Roman"/>
                <w:b/>
                <w:kern w:val="0"/>
                <w:sz w:val="14"/>
                <w14:ligatures w14:val="none"/>
              </w:rPr>
            </w:pPr>
          </w:p>
        </w:tc>
        <w:tc>
          <w:tcPr>
            <w:tcW w:w="2268"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1984"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2127"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3336"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c>
          <w:tcPr>
            <w:tcW w:w="3600" w:type="dxa"/>
            <w:vMerge/>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p>
        </w:tc>
      </w:tr>
      <w:tr w:rsidR="00385B60" w:rsidRPr="00385B60" w:rsidTr="00653237">
        <w:tc>
          <w:tcPr>
            <w:tcW w:w="2093"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1</w:t>
            </w:r>
          </w:p>
        </w:tc>
        <w:tc>
          <w:tcPr>
            <w:tcW w:w="2268"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2</w:t>
            </w:r>
          </w:p>
        </w:tc>
        <w:tc>
          <w:tcPr>
            <w:tcW w:w="1984"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3</w:t>
            </w:r>
          </w:p>
        </w:tc>
        <w:tc>
          <w:tcPr>
            <w:tcW w:w="2127"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4</w:t>
            </w:r>
          </w:p>
        </w:tc>
        <w:tc>
          <w:tcPr>
            <w:tcW w:w="3336"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5</w:t>
            </w:r>
          </w:p>
        </w:tc>
        <w:tc>
          <w:tcPr>
            <w:tcW w:w="3600" w:type="dxa"/>
          </w:tcPr>
          <w:p w:rsidR="00385B60" w:rsidRPr="00385B60" w:rsidRDefault="00385B60" w:rsidP="00385B60">
            <w:pPr>
              <w:spacing w:after="0" w:line="276" w:lineRule="auto"/>
              <w:jc w:val="center"/>
              <w:rPr>
                <w:rFonts w:ascii="Times New Roman" w:eastAsia="Calibri" w:hAnsi="Times New Roman" w:cs="Times New Roman"/>
                <w:b/>
                <w:kern w:val="0"/>
                <w:sz w:val="14"/>
                <w14:ligatures w14:val="none"/>
              </w:rPr>
            </w:pPr>
            <w:r w:rsidRPr="00385B60">
              <w:rPr>
                <w:rFonts w:ascii="Times New Roman" w:eastAsia="Calibri" w:hAnsi="Times New Roman" w:cs="Times New Roman"/>
                <w:b/>
                <w:kern w:val="0"/>
                <w:sz w:val="14"/>
                <w14:ligatures w14:val="none"/>
              </w:rPr>
              <w:t>6</w:t>
            </w:r>
          </w:p>
        </w:tc>
      </w:tr>
      <w:tr w:rsidR="00385B60" w:rsidRPr="00385B60" w:rsidTr="00653237">
        <w:tc>
          <w:tcPr>
            <w:tcW w:w="15408" w:type="dxa"/>
            <w:gridSpan w:val="6"/>
          </w:tcPr>
          <w:p w:rsidR="00385B60" w:rsidRPr="00385B60" w:rsidRDefault="00385B60" w:rsidP="00385B60">
            <w:pPr>
              <w:spacing w:after="0" w:line="276" w:lineRule="auto"/>
              <w:jc w:val="center"/>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Постановка граждан на учет в качестве лиц, имеющих право на предоставление земельных участков в собственность бесплатно</w:t>
            </w:r>
          </w:p>
        </w:tc>
      </w:tr>
      <w:tr w:rsidR="00385B60" w:rsidRPr="00385B60" w:rsidTr="00653237">
        <w:tc>
          <w:tcPr>
            <w:tcW w:w="2093" w:type="dxa"/>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xml:space="preserve">- Единый портал государственных и муниципальных услуг (функций); </w:t>
            </w:r>
          </w:p>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-Портал государственных и муниципальных услуг Воронежской области.</w:t>
            </w:r>
          </w:p>
        </w:tc>
        <w:tc>
          <w:tcPr>
            <w:tcW w:w="2268"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нет</w:t>
            </w:r>
          </w:p>
        </w:tc>
        <w:tc>
          <w:tcPr>
            <w:tcW w:w="1984" w:type="dxa"/>
          </w:tcPr>
          <w:p w:rsidR="00385B60" w:rsidRPr="00385B60" w:rsidRDefault="00385B60" w:rsidP="00385B60">
            <w:pPr>
              <w:spacing w:after="0" w:line="276" w:lineRule="auto"/>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Не требуется предоставление заявителем документов на бумажном носителе</w:t>
            </w:r>
          </w:p>
        </w:tc>
        <w:tc>
          <w:tcPr>
            <w:tcW w:w="2127" w:type="dxa"/>
          </w:tcPr>
          <w:p w:rsidR="00385B60" w:rsidRPr="00385B60" w:rsidRDefault="00385B60" w:rsidP="00385B60">
            <w:pPr>
              <w:spacing w:after="0" w:line="276" w:lineRule="auto"/>
              <w:jc w:val="center"/>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w:t>
            </w:r>
          </w:p>
        </w:tc>
        <w:tc>
          <w:tcPr>
            <w:tcW w:w="3336" w:type="dxa"/>
          </w:tcPr>
          <w:p w:rsidR="00385B60" w:rsidRPr="00385B60" w:rsidRDefault="00385B60" w:rsidP="00385B60">
            <w:pPr>
              <w:autoSpaceDE w:val="0"/>
              <w:autoSpaceDN w:val="0"/>
              <w:adjustRightInd w:val="0"/>
              <w:spacing w:after="0" w:line="276" w:lineRule="auto"/>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3600" w:type="dxa"/>
          </w:tcPr>
          <w:p w:rsidR="00385B60" w:rsidRPr="00385B60" w:rsidRDefault="00385B60" w:rsidP="00385B6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почта;</w:t>
            </w:r>
          </w:p>
          <w:p w:rsidR="00385B60" w:rsidRPr="00385B60" w:rsidRDefault="00385B60" w:rsidP="00385B6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МФЦ;</w:t>
            </w:r>
          </w:p>
          <w:p w:rsidR="00385B60" w:rsidRPr="00385B60" w:rsidRDefault="00385B60" w:rsidP="00385B6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Единый портал государственных и муниципальных услуг (функций);</w:t>
            </w:r>
          </w:p>
          <w:p w:rsidR="00385B60" w:rsidRPr="00385B60" w:rsidRDefault="00385B60" w:rsidP="00385B6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Портал государственных и муниципальных услуг Воронежской области;</w:t>
            </w:r>
          </w:p>
          <w:p w:rsidR="00385B60" w:rsidRPr="00385B60" w:rsidRDefault="00385B60" w:rsidP="00385B60">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4"/>
                <w14:ligatures w14:val="none"/>
              </w:rPr>
            </w:pPr>
            <w:r w:rsidRPr="00385B60">
              <w:rPr>
                <w:rFonts w:ascii="Times New Roman" w:eastAsia="Calibri" w:hAnsi="Times New Roman" w:cs="Times New Roman"/>
                <w:kern w:val="0"/>
                <w:sz w:val="14"/>
                <w14:ligatures w14:val="none"/>
              </w:rPr>
              <w:t>-  личный прием заявителя.</w:t>
            </w:r>
          </w:p>
        </w:tc>
      </w:tr>
    </w:tbl>
    <w:p w:rsidR="00385B60" w:rsidRPr="00385B60" w:rsidRDefault="00385B60" w:rsidP="00385B60">
      <w:pPr>
        <w:tabs>
          <w:tab w:val="left" w:pos="1276"/>
        </w:tabs>
        <w:autoSpaceDE w:val="0"/>
        <w:autoSpaceDN w:val="0"/>
        <w:adjustRightInd w:val="0"/>
        <w:spacing w:after="0" w:line="276" w:lineRule="auto"/>
        <w:ind w:firstLine="709"/>
        <w:contextualSpacing/>
        <w:jc w:val="both"/>
        <w:rPr>
          <w:rFonts w:ascii="Times New Roman" w:eastAsia="Calibri" w:hAnsi="Times New Roman" w:cs="Times New Roman"/>
          <w:kern w:val="0"/>
          <w:sz w:val="18"/>
          <w:szCs w:val="28"/>
          <w14:ligatures w14:val="none"/>
        </w:rPr>
        <w:sectPr w:rsidR="00385B60" w:rsidRPr="00385B60" w:rsidSect="00FB24BB">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9355"/>
      </w:tblGrid>
      <w:tr w:rsidR="00385B60" w:rsidRPr="00385B60" w:rsidTr="00653237">
        <w:trPr>
          <w:trHeight w:val="10500"/>
        </w:trPr>
        <w:tc>
          <w:tcPr>
            <w:tcW w:w="11298" w:type="dxa"/>
            <w:shd w:val="clear" w:color="auto" w:fill="auto"/>
          </w:tcPr>
          <w:p w:rsidR="00385B60" w:rsidRPr="00385B60" w:rsidRDefault="00385B60" w:rsidP="00385B60">
            <w:pPr>
              <w:tabs>
                <w:tab w:val="left" w:pos="1276"/>
              </w:tabs>
              <w:autoSpaceDE w:val="0"/>
              <w:autoSpaceDN w:val="0"/>
              <w:adjustRightInd w:val="0"/>
              <w:spacing w:after="0" w:line="360" w:lineRule="auto"/>
              <w:ind w:firstLine="709"/>
              <w:contextualSpacing/>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lastRenderedPageBreak/>
              <w:t xml:space="preserve">                                                                        Приложение № 1</w:t>
            </w:r>
          </w:p>
          <w:p w:rsidR="00385B60" w:rsidRPr="00385B60" w:rsidRDefault="00385B60" w:rsidP="00385B60">
            <w:pPr>
              <w:tabs>
                <w:tab w:val="left" w:pos="1276"/>
              </w:tabs>
              <w:autoSpaceDE w:val="0"/>
              <w:autoSpaceDN w:val="0"/>
              <w:adjustRightInd w:val="0"/>
              <w:spacing w:after="0" w:line="360" w:lineRule="auto"/>
              <w:ind w:firstLine="709"/>
              <w:contextualSpacing/>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 xml:space="preserve">                                                                        к технологической схеме</w:t>
            </w:r>
          </w:p>
          <w:p w:rsidR="00385B60" w:rsidRPr="00385B60" w:rsidRDefault="00385B60" w:rsidP="00385B60">
            <w:pPr>
              <w:widowControl w:val="0"/>
              <w:suppressAutoHyphens/>
              <w:autoSpaceDE w:val="0"/>
              <w:spacing w:after="0" w:line="360" w:lineRule="auto"/>
              <w:ind w:firstLine="709"/>
              <w:jc w:val="right"/>
              <w:rPr>
                <w:rFonts w:ascii="Times New Roman" w:eastAsia="Times New Roman" w:hAnsi="Times New Roman" w:cs="Times New Roman"/>
                <w:kern w:val="0"/>
                <w:sz w:val="20"/>
                <w:szCs w:val="20"/>
                <w:lang w:eastAsia="ar-SA"/>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 xml:space="preserve">кому: </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наименование уполномоченного органа</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 xml:space="preserve">от кого: </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фактического проживания уполномоченного лица)</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(данные представителя заявителя)</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Заявление о постановке на учет в качестве лица, имеющего право на предоставление земельных участков в собственность бесплатно</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 xml:space="preserve">Приложение: </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документы, которые представил заявитель)</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ab/>
              <w:t xml:space="preserve">(подпись)                      </w:t>
            </w:r>
            <w:r w:rsidRPr="00385B60">
              <w:rPr>
                <w:rFonts w:ascii="Times New Roman" w:eastAsia="Calibri" w:hAnsi="Times New Roman" w:cs="Times New Roman"/>
                <w:kern w:val="0"/>
                <w:sz w:val="20"/>
                <w:szCs w:val="20"/>
                <w14:ligatures w14:val="none"/>
              </w:rPr>
              <w:tab/>
              <w:t>(фамилия и инициалы заявителя</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Дата ________</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lastRenderedPageBreak/>
              <w:t>Приложение N2</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r w:rsidRPr="00385B60">
              <w:rPr>
                <w:rFonts w:ascii="Times New Roman" w:eastAsia="Calibri" w:hAnsi="Times New Roman" w:cs="Times New Roman"/>
                <w:kern w:val="0"/>
                <w:sz w:val="20"/>
                <w:szCs w:val="20"/>
                <w14:ligatures w14:val="none"/>
              </w:rPr>
              <w:t>к технологической схеме</w:t>
            </w:r>
          </w:p>
          <w:p w:rsidR="00385B60" w:rsidRPr="00385B60" w:rsidRDefault="00385B60" w:rsidP="00385B60">
            <w:pPr>
              <w:spacing w:after="0" w:line="360" w:lineRule="auto"/>
              <w:ind w:firstLine="709"/>
              <w:jc w:val="right"/>
              <w:rPr>
                <w:rFonts w:ascii="Times New Roman" w:eastAsia="Calibri" w:hAnsi="Times New Roman" w:cs="Times New Roman"/>
                <w:kern w:val="0"/>
                <w:sz w:val="20"/>
                <w:szCs w:val="20"/>
                <w14:ligatures w14:val="none"/>
              </w:rPr>
            </w:pP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Форма решения о постановке на учет гражданина в целях бесплатного предоставления земельного участка</w:t>
            </w: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РЕШЕНИЕ</w:t>
            </w: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о постановке на учет гражданина в целях бесплатного предоставления земельного участка</w:t>
            </w: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Дата выдачи____________ №___________</w:t>
            </w: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(наименование уполномоченного органа, осуществляющего постановку на учет)</w:t>
            </w: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В соответствии с Законом Воронежской  от _____ № _____, по результатам рассмотрения запроса от</w:t>
            </w:r>
            <w:r w:rsidRPr="00385B60">
              <w:rPr>
                <w:rFonts w:ascii="Times New Roman" w:eastAsia="Times New Roman" w:hAnsi="Times New Roman" w:cs="Times New Roman"/>
                <w:kern w:val="0"/>
                <w:sz w:val="20"/>
                <w:szCs w:val="20"/>
                <w:lang w:eastAsia="ru-RU"/>
                <w14:ligatures w14:val="none"/>
              </w:rPr>
              <w:tab/>
              <w:t xml:space="preserve">№ </w:t>
            </w:r>
            <w:r w:rsidRPr="00385B60">
              <w:rPr>
                <w:rFonts w:ascii="Times New Roman" w:eastAsia="Times New Roman" w:hAnsi="Times New Roman" w:cs="Times New Roman"/>
                <w:kern w:val="0"/>
                <w:sz w:val="20"/>
                <w:szCs w:val="20"/>
                <w:lang w:eastAsia="ru-RU"/>
                <w14:ligatures w14:val="none"/>
              </w:rPr>
              <w:tab/>
              <w:t xml:space="preserve">принято </w:t>
            </w:r>
            <w:r w:rsidRPr="00385B60">
              <w:rPr>
                <w:rFonts w:ascii="Times New Roman" w:eastAsia="Times New Roman" w:hAnsi="Times New Roman" w:cs="Times New Roman"/>
                <w:kern w:val="0"/>
                <w:sz w:val="20"/>
                <w:szCs w:val="20"/>
                <w:lang w:eastAsia="ru-RU"/>
                <w14:ligatures w14:val="none"/>
              </w:rPr>
              <w:tab/>
              <w:t>решение</w:t>
            </w:r>
            <w:r w:rsidRPr="00385B60">
              <w:rPr>
                <w:rFonts w:ascii="Times New Roman" w:eastAsia="Times New Roman" w:hAnsi="Times New Roman" w:cs="Times New Roman"/>
                <w:kern w:val="0"/>
                <w:sz w:val="20"/>
                <w:szCs w:val="20"/>
                <w:lang w:eastAsia="ru-RU"/>
                <w14:ligatures w14:val="none"/>
              </w:rPr>
              <w:tab/>
              <w:t xml:space="preserve">об </w:t>
            </w:r>
            <w:r w:rsidRPr="00385B60">
              <w:rPr>
                <w:rFonts w:ascii="Times New Roman" w:eastAsia="Times New Roman" w:hAnsi="Times New Roman" w:cs="Times New Roman"/>
                <w:kern w:val="0"/>
                <w:sz w:val="20"/>
                <w:szCs w:val="20"/>
                <w:lang w:eastAsia="ru-RU"/>
                <w14:ligatures w14:val="none"/>
              </w:rPr>
              <w:tab/>
              <w:t xml:space="preserve">учете </w:t>
            </w:r>
            <w:r w:rsidRPr="00385B60">
              <w:rPr>
                <w:rFonts w:ascii="Times New Roman" w:eastAsia="Times New Roman" w:hAnsi="Times New Roman" w:cs="Times New Roman"/>
                <w:kern w:val="0"/>
                <w:sz w:val="20"/>
                <w:szCs w:val="20"/>
                <w:lang w:eastAsia="ru-RU"/>
                <w14:ligatures w14:val="none"/>
              </w:rPr>
              <w:tab/>
              <w:t>гражданина  в целях бесплатного предоставления земельного участка в собственность.</w:t>
            </w: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 xml:space="preserve">Номер очереди: </w:t>
            </w: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 xml:space="preserve">Дополнительная информация: </w:t>
            </w:r>
          </w:p>
          <w:p w:rsidR="00385B60" w:rsidRPr="00385B60" w:rsidRDefault="00385B60" w:rsidP="00385B60">
            <w:pPr>
              <w:autoSpaceDE w:val="0"/>
              <w:autoSpaceDN w:val="0"/>
              <w:adjustRightInd w:val="0"/>
              <w:spacing w:after="0" w:line="360" w:lineRule="auto"/>
              <w:ind w:firstLine="709"/>
              <w:rPr>
                <w:rFonts w:ascii="Times New Roman" w:eastAsia="Times New Roman" w:hAnsi="Times New Roman" w:cs="Times New Roman"/>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Сведения об электронной подписи</w:t>
            </w:r>
          </w:p>
          <w:p w:rsidR="00385B60" w:rsidRPr="00385B60" w:rsidRDefault="00385B60" w:rsidP="00385B60">
            <w:pPr>
              <w:autoSpaceDE w:val="0"/>
              <w:autoSpaceDN w:val="0"/>
              <w:adjustRightInd w:val="0"/>
              <w:spacing w:after="0" w:line="360" w:lineRule="auto"/>
              <w:ind w:firstLine="709"/>
              <w:rPr>
                <w:rFonts w:ascii="Courier New" w:eastAsia="Times New Roman" w:hAnsi="Courier New" w:cs="Courier New"/>
                <w:kern w:val="0"/>
                <w:sz w:val="20"/>
                <w:szCs w:val="20"/>
                <w:lang w:eastAsia="ru-RU"/>
                <w14:ligatures w14:val="none"/>
              </w:rPr>
            </w:pPr>
            <w:r w:rsidRPr="00385B60">
              <w:rPr>
                <w:rFonts w:ascii="Times New Roman" w:eastAsia="Times New Roman" w:hAnsi="Times New Roman" w:cs="Times New Roman"/>
                <w:kern w:val="0"/>
                <w:sz w:val="20"/>
                <w:szCs w:val="20"/>
                <w:lang w:eastAsia="ru-RU"/>
                <w14:ligatures w14:val="none"/>
              </w:rPr>
              <w:tab/>
            </w:r>
          </w:p>
        </w:tc>
      </w:tr>
    </w:tbl>
    <w:p w:rsidR="009B18F1" w:rsidRDefault="009B18F1">
      <w:bookmarkStart w:id="0" w:name="_GoBack"/>
      <w:bookmarkEnd w:id="0"/>
    </w:p>
    <w:sectPr w:rsidR="009B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FF"/>
    <w:rsid w:val="00385B60"/>
    <w:rsid w:val="009B18F1"/>
    <w:rsid w:val="00A2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E2A4A-6D15-4E06-AE3B-D57B4DBE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4518</Words>
  <Characters>25758</Characters>
  <Application>Microsoft Office Word</Application>
  <DocSecurity>0</DocSecurity>
  <Lines>214</Lines>
  <Paragraphs>60</Paragraphs>
  <ScaleCrop>false</ScaleCrop>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2024-06-25T06:44:00Z</dcterms:created>
  <dcterms:modified xsi:type="dcterms:W3CDTF">2024-06-25T06:45:00Z</dcterms:modified>
</cp:coreProperties>
</file>